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580E" w14:textId="4D418B7B" w:rsidR="00B427C6" w:rsidRDefault="002648AC" w:rsidP="00B427C6">
      <w:pPr>
        <w:pStyle w:val="Default"/>
      </w:pPr>
      <w:r w:rsidRPr="00AB3C77">
        <w:rPr>
          <w:rFonts w:cs="Arial"/>
          <w:noProof/>
          <w:sz w:val="22"/>
          <w:szCs w:val="22"/>
          <w:lang w:eastAsia="en-GB"/>
        </w:rPr>
        <w:drawing>
          <wp:anchor distT="0" distB="0" distL="114300" distR="114300" simplePos="0" relativeHeight="251659264" behindDoc="0" locked="0" layoutInCell="1" allowOverlap="1" wp14:anchorId="6690D336" wp14:editId="1A391C9E">
            <wp:simplePos x="0" y="0"/>
            <wp:positionH relativeFrom="margin">
              <wp:align>right</wp:align>
            </wp:positionH>
            <wp:positionV relativeFrom="paragraph">
              <wp:posOffset>0</wp:posOffset>
            </wp:positionV>
            <wp:extent cx="1460500" cy="569595"/>
            <wp:effectExtent l="0" t="0" r="6350" b="1905"/>
            <wp:wrapThrough wrapText="bothSides">
              <wp:wrapPolygon edited="0">
                <wp:start x="0" y="0"/>
                <wp:lineTo x="0" y="20950"/>
                <wp:lineTo x="21412" y="20950"/>
                <wp:lineTo x="214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PA_Logo_PO_RGB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0500" cy="569595"/>
                    </a:xfrm>
                    <a:prstGeom prst="rect">
                      <a:avLst/>
                    </a:prstGeom>
                  </pic:spPr>
                </pic:pic>
              </a:graphicData>
            </a:graphic>
            <wp14:sizeRelH relativeFrom="page">
              <wp14:pctWidth>0</wp14:pctWidth>
            </wp14:sizeRelH>
            <wp14:sizeRelV relativeFrom="page">
              <wp14:pctHeight>0</wp14:pctHeight>
            </wp14:sizeRelV>
          </wp:anchor>
        </w:drawing>
      </w:r>
    </w:p>
    <w:p w14:paraId="217AB8E2" w14:textId="57B99489" w:rsidR="00B427C6" w:rsidRPr="0091487A" w:rsidRDefault="00B427C6" w:rsidP="00B427C6">
      <w:pPr>
        <w:pStyle w:val="Default"/>
        <w:rPr>
          <w:rFonts w:ascii="Graphik Regular" w:hAnsi="Graphik Regular" w:cstheme="minorHAnsi"/>
          <w:b/>
          <w:color w:val="FF0000"/>
          <w:sz w:val="28"/>
          <w:szCs w:val="28"/>
        </w:rPr>
      </w:pPr>
      <w:r w:rsidRPr="0091487A">
        <w:rPr>
          <w:rFonts w:ascii="Graphik Regular" w:hAnsi="Graphik Regular" w:cstheme="minorHAnsi"/>
          <w:b/>
          <w:color w:val="FF0000"/>
          <w:sz w:val="28"/>
          <w:szCs w:val="28"/>
        </w:rPr>
        <w:t xml:space="preserve">Terms of Reference </w:t>
      </w:r>
      <w:r w:rsidR="00A84999" w:rsidRPr="0091487A">
        <w:rPr>
          <w:rFonts w:ascii="Graphik Regular" w:hAnsi="Graphik Regular" w:cstheme="minorHAnsi"/>
          <w:b/>
          <w:color w:val="FF0000"/>
          <w:sz w:val="28"/>
          <w:szCs w:val="28"/>
        </w:rPr>
        <w:t xml:space="preserve">of the PSPA </w:t>
      </w:r>
      <w:r w:rsidR="00906D6D">
        <w:rPr>
          <w:rFonts w:ascii="Graphik Regular" w:hAnsi="Graphik Regular" w:cstheme="minorHAnsi"/>
          <w:b/>
          <w:color w:val="FF0000"/>
          <w:sz w:val="28"/>
          <w:szCs w:val="28"/>
        </w:rPr>
        <w:t xml:space="preserve">Services </w:t>
      </w:r>
      <w:r w:rsidRPr="0091487A">
        <w:rPr>
          <w:rFonts w:ascii="Graphik Regular" w:hAnsi="Graphik Regular" w:cstheme="minorHAnsi"/>
          <w:b/>
          <w:color w:val="FF0000"/>
          <w:sz w:val="28"/>
          <w:szCs w:val="28"/>
        </w:rPr>
        <w:t xml:space="preserve">Committee </w:t>
      </w:r>
    </w:p>
    <w:p w14:paraId="3601EC7F" w14:textId="1D4934B3" w:rsidR="00A84999" w:rsidRPr="0091487A" w:rsidRDefault="00A84999" w:rsidP="00B427C6">
      <w:pPr>
        <w:pStyle w:val="Default"/>
        <w:rPr>
          <w:rFonts w:ascii="Graphik Regular" w:hAnsi="Graphik Regular" w:cstheme="minorHAnsi"/>
          <w:b/>
          <w:sz w:val="28"/>
          <w:szCs w:val="28"/>
        </w:rPr>
      </w:pPr>
    </w:p>
    <w:p w14:paraId="7C13720A" w14:textId="77777777" w:rsidR="00B427C6" w:rsidRPr="00B427C6" w:rsidRDefault="00B427C6" w:rsidP="00B427C6">
      <w:pPr>
        <w:pStyle w:val="Default"/>
        <w:rPr>
          <w:rFonts w:asciiTheme="minorHAnsi" w:hAnsiTheme="minorHAnsi" w:cstheme="minorHAnsi"/>
          <w:b/>
          <w:sz w:val="28"/>
          <w:szCs w:val="28"/>
        </w:rPr>
      </w:pPr>
    </w:p>
    <w:p w14:paraId="110AF5D4" w14:textId="77777777" w:rsidR="00B427C6" w:rsidRPr="0091487A" w:rsidRDefault="00B427C6" w:rsidP="00B427C6">
      <w:pPr>
        <w:pStyle w:val="Default"/>
        <w:rPr>
          <w:rFonts w:ascii="Graphik Regular" w:hAnsi="Graphik Regular" w:cstheme="minorHAnsi"/>
          <w:b/>
          <w:color w:val="FF0000"/>
        </w:rPr>
      </w:pPr>
      <w:r w:rsidRPr="0091487A">
        <w:rPr>
          <w:rFonts w:ascii="Graphik Regular" w:hAnsi="Graphik Regular" w:cstheme="minorHAnsi"/>
          <w:b/>
          <w:color w:val="FF0000"/>
        </w:rPr>
        <w:t xml:space="preserve">Background and responsibility </w:t>
      </w:r>
    </w:p>
    <w:p w14:paraId="6C8573CB" w14:textId="77777777" w:rsidR="00B427C6" w:rsidRPr="0091487A" w:rsidRDefault="00B427C6" w:rsidP="00B427C6">
      <w:pPr>
        <w:rPr>
          <w:rFonts w:ascii="Graphik Regular" w:hAnsi="Graphik Regular"/>
          <w:sz w:val="24"/>
          <w:szCs w:val="24"/>
        </w:rPr>
      </w:pPr>
      <w:r w:rsidRPr="0091487A">
        <w:rPr>
          <w:rFonts w:ascii="Graphik Regular" w:hAnsi="Graphik Regular" w:cs="Franklin Gothic Book"/>
          <w:sz w:val="24"/>
          <w:szCs w:val="24"/>
        </w:rPr>
        <w:t xml:space="preserve">1. </w:t>
      </w:r>
      <w:r w:rsidRPr="0091487A">
        <w:rPr>
          <w:rFonts w:ascii="Graphik Regular" w:hAnsi="Graphik Regular"/>
          <w:sz w:val="24"/>
          <w:szCs w:val="24"/>
        </w:rPr>
        <w:t>PSPA is the only UK charity supporting people living with PSP &amp; CBD. We provide information and support to enable people to live the best life they can. We campaign to improve accurate diagnosis and better care, and fund ground-breaking research to help turn our vision of a world without PSP &amp; CBD into a reality.</w:t>
      </w:r>
    </w:p>
    <w:p w14:paraId="10BB1475" w14:textId="77777777" w:rsidR="00B427C6" w:rsidRPr="0091487A" w:rsidRDefault="00B427C6" w:rsidP="00B427C6">
      <w:pPr>
        <w:pStyle w:val="Default"/>
        <w:rPr>
          <w:rFonts w:ascii="Graphik Regular" w:hAnsi="Graphik Regular" w:cstheme="minorHAnsi"/>
        </w:rPr>
      </w:pPr>
    </w:p>
    <w:p w14:paraId="740C79E8" w14:textId="00D543BE" w:rsidR="00B427C6" w:rsidRPr="0091487A" w:rsidRDefault="00906D6D" w:rsidP="00B427C6">
      <w:pPr>
        <w:pStyle w:val="Default"/>
        <w:rPr>
          <w:rFonts w:ascii="Graphik Regular" w:hAnsi="Graphik Regular" w:cstheme="minorHAnsi"/>
        </w:rPr>
      </w:pPr>
      <w:r>
        <w:rPr>
          <w:rFonts w:ascii="Graphik Regular" w:hAnsi="Graphik Regular" w:cstheme="minorHAnsi"/>
        </w:rPr>
        <w:t>2</w:t>
      </w:r>
      <w:r w:rsidR="00B427C6" w:rsidRPr="0091487A">
        <w:rPr>
          <w:rFonts w:ascii="Graphik Regular" w:hAnsi="Graphik Regular" w:cstheme="minorHAnsi"/>
        </w:rPr>
        <w:t xml:space="preserve">. The </w:t>
      </w:r>
      <w:r>
        <w:rPr>
          <w:rFonts w:ascii="Graphik Regular" w:hAnsi="Graphik Regular" w:cstheme="minorHAnsi"/>
        </w:rPr>
        <w:t xml:space="preserve">Services Committee has been formed to ensure continuous improvement of quality and standards across the charity’s services provision. </w:t>
      </w:r>
      <w:r w:rsidR="00B427C6" w:rsidRPr="0091487A">
        <w:rPr>
          <w:rFonts w:ascii="Graphik Regular" w:hAnsi="Graphik Regular" w:cstheme="minorHAnsi"/>
        </w:rPr>
        <w:t xml:space="preserve"> </w:t>
      </w:r>
    </w:p>
    <w:p w14:paraId="1DADBC55" w14:textId="77777777" w:rsidR="00B427C6" w:rsidRPr="0091487A" w:rsidRDefault="00B427C6" w:rsidP="00B427C6">
      <w:pPr>
        <w:pStyle w:val="Default"/>
        <w:rPr>
          <w:rFonts w:ascii="Graphik Regular" w:hAnsi="Graphik Regular" w:cstheme="minorHAnsi"/>
        </w:rPr>
      </w:pPr>
    </w:p>
    <w:p w14:paraId="653DC3F1" w14:textId="77777777" w:rsidR="005173A6" w:rsidRDefault="00906D6D" w:rsidP="005173A6">
      <w:pPr>
        <w:pStyle w:val="Default"/>
        <w:rPr>
          <w:rFonts w:ascii="Graphik Regular" w:hAnsi="Graphik Regular" w:cstheme="minorHAnsi"/>
        </w:rPr>
      </w:pPr>
      <w:r>
        <w:rPr>
          <w:rFonts w:ascii="Graphik Regular" w:hAnsi="Graphik Regular" w:cstheme="minorHAnsi"/>
        </w:rPr>
        <w:t>3. The</w:t>
      </w:r>
      <w:r w:rsidR="005173A6">
        <w:rPr>
          <w:rFonts w:ascii="Graphik Regular" w:hAnsi="Graphik Regular" w:cstheme="minorHAnsi"/>
        </w:rPr>
        <w:t xml:space="preserve"> </w:t>
      </w:r>
      <w:r>
        <w:rPr>
          <w:rFonts w:ascii="Graphik Regular" w:hAnsi="Graphik Regular" w:cstheme="minorHAnsi"/>
        </w:rPr>
        <w:t>aim</w:t>
      </w:r>
      <w:r w:rsidR="005173A6">
        <w:rPr>
          <w:rFonts w:ascii="Graphik Regular" w:hAnsi="Graphik Regular" w:cstheme="minorHAnsi"/>
        </w:rPr>
        <w:t>s</w:t>
      </w:r>
      <w:r>
        <w:rPr>
          <w:rFonts w:ascii="Graphik Regular" w:hAnsi="Graphik Regular" w:cstheme="minorHAnsi"/>
        </w:rPr>
        <w:t xml:space="preserve"> of the committee </w:t>
      </w:r>
      <w:r w:rsidR="005173A6">
        <w:rPr>
          <w:rFonts w:ascii="Graphik Regular" w:hAnsi="Graphik Regular" w:cstheme="minorHAnsi"/>
        </w:rPr>
        <w:t>are</w:t>
      </w:r>
      <w:r>
        <w:rPr>
          <w:rFonts w:ascii="Graphik Regular" w:hAnsi="Graphik Regular" w:cstheme="minorHAnsi"/>
        </w:rPr>
        <w:t xml:space="preserve"> </w:t>
      </w:r>
      <w:proofErr w:type="gramStart"/>
      <w:r>
        <w:rPr>
          <w:rFonts w:ascii="Graphik Regular" w:hAnsi="Graphik Regular" w:cstheme="minorHAnsi"/>
        </w:rPr>
        <w:t>to</w:t>
      </w:r>
      <w:r w:rsidR="005173A6">
        <w:rPr>
          <w:rFonts w:ascii="Graphik Regular" w:hAnsi="Graphik Regular" w:cstheme="minorHAnsi"/>
        </w:rPr>
        <w:t>;</w:t>
      </w:r>
      <w:proofErr w:type="gramEnd"/>
    </w:p>
    <w:p w14:paraId="132652F4" w14:textId="0247402B" w:rsidR="00B427C6" w:rsidRDefault="005173A6" w:rsidP="00B427C6">
      <w:pPr>
        <w:pStyle w:val="Default"/>
        <w:numPr>
          <w:ilvl w:val="0"/>
          <w:numId w:val="17"/>
        </w:numPr>
        <w:rPr>
          <w:rFonts w:ascii="Graphik Regular" w:hAnsi="Graphik Regular" w:cstheme="minorHAnsi"/>
        </w:rPr>
      </w:pPr>
      <w:r>
        <w:rPr>
          <w:rFonts w:ascii="Graphik Regular" w:hAnsi="Graphik Regular" w:cstheme="minorHAnsi"/>
        </w:rPr>
        <w:t>E</w:t>
      </w:r>
      <w:r w:rsidR="00906D6D">
        <w:rPr>
          <w:rFonts w:ascii="Graphik Regular" w:hAnsi="Graphik Regular" w:cstheme="minorHAnsi"/>
        </w:rPr>
        <w:t>nsure that the charity maximises its performance on behalf of people affected by PSP &amp; CBD</w:t>
      </w:r>
    </w:p>
    <w:p w14:paraId="027564A7" w14:textId="7ED32A5C" w:rsidR="008263BE" w:rsidRPr="008263BE" w:rsidRDefault="008263BE" w:rsidP="00B427C6">
      <w:pPr>
        <w:pStyle w:val="Default"/>
        <w:numPr>
          <w:ilvl w:val="0"/>
          <w:numId w:val="17"/>
        </w:numPr>
        <w:rPr>
          <w:rFonts w:ascii="Graphik Regular" w:hAnsi="Graphik Regular" w:cstheme="minorHAnsi"/>
        </w:rPr>
      </w:pPr>
      <w:r>
        <w:rPr>
          <w:rFonts w:ascii="Graphik Regular" w:hAnsi="Graphik Regular" w:cstheme="minorHAnsi"/>
        </w:rPr>
        <w:t xml:space="preserve">Increase the use of coproduction to develop and design </w:t>
      </w:r>
      <w:r w:rsidR="00A40734">
        <w:rPr>
          <w:rFonts w:ascii="Graphik Regular" w:hAnsi="Graphik Regular" w:cstheme="minorHAnsi"/>
        </w:rPr>
        <w:t>s</w:t>
      </w:r>
      <w:r>
        <w:rPr>
          <w:rFonts w:ascii="Graphik Regular" w:hAnsi="Graphik Regular" w:cstheme="minorHAnsi"/>
        </w:rPr>
        <w:t>ervices.</w:t>
      </w:r>
    </w:p>
    <w:p w14:paraId="40490C9E" w14:textId="77777777" w:rsidR="00B427C6" w:rsidRPr="0091487A" w:rsidRDefault="00B427C6" w:rsidP="00B427C6">
      <w:pPr>
        <w:pStyle w:val="Default"/>
        <w:rPr>
          <w:rFonts w:ascii="Graphik Regular" w:hAnsi="Graphik Regular" w:cstheme="minorHAnsi"/>
          <w:b/>
        </w:rPr>
      </w:pPr>
      <w:r w:rsidRPr="006D5BF8">
        <w:rPr>
          <w:rFonts w:ascii="Graphik Regular" w:hAnsi="Graphik Regular" w:cstheme="minorHAnsi"/>
          <w:b/>
          <w:color w:val="FF0000"/>
        </w:rPr>
        <w:t>Composition</w:t>
      </w:r>
      <w:r w:rsidRPr="0091487A">
        <w:rPr>
          <w:rFonts w:ascii="Graphik Regular" w:hAnsi="Graphik Regular" w:cstheme="minorHAnsi"/>
          <w:b/>
        </w:rPr>
        <w:t xml:space="preserve"> </w:t>
      </w:r>
    </w:p>
    <w:p w14:paraId="151DA062" w14:textId="2C9E84E1" w:rsidR="00B66F20" w:rsidRDefault="00B427C6" w:rsidP="00B427C6">
      <w:pPr>
        <w:pStyle w:val="Default"/>
        <w:rPr>
          <w:rFonts w:ascii="Graphik Regular" w:hAnsi="Graphik Regular" w:cstheme="minorHAnsi"/>
        </w:rPr>
      </w:pPr>
      <w:r w:rsidRPr="0091487A">
        <w:rPr>
          <w:rFonts w:ascii="Graphik Regular" w:hAnsi="Graphik Regular" w:cstheme="minorHAnsi"/>
        </w:rPr>
        <w:t xml:space="preserve">5. The </w:t>
      </w:r>
      <w:r w:rsidR="00906D6D">
        <w:rPr>
          <w:rFonts w:ascii="Graphik Regular" w:hAnsi="Graphik Regular" w:cstheme="minorHAnsi"/>
        </w:rPr>
        <w:t>Services</w:t>
      </w:r>
      <w:r w:rsidRPr="0091487A">
        <w:rPr>
          <w:rFonts w:ascii="Graphik Regular" w:hAnsi="Graphik Regular" w:cstheme="minorHAnsi"/>
        </w:rPr>
        <w:t xml:space="preserve"> Committee will consist of </w:t>
      </w:r>
      <w:r w:rsidR="00274DD3">
        <w:rPr>
          <w:rFonts w:ascii="Graphik Regular" w:hAnsi="Graphik Regular" w:cstheme="minorHAnsi"/>
        </w:rPr>
        <w:t>ten</w:t>
      </w:r>
      <w:r w:rsidR="001F4E52" w:rsidRPr="0091487A">
        <w:rPr>
          <w:rFonts w:ascii="Graphik Regular" w:hAnsi="Graphik Regular" w:cstheme="minorHAnsi"/>
        </w:rPr>
        <w:t xml:space="preserve"> </w:t>
      </w:r>
      <w:r w:rsidR="006B0590" w:rsidRPr="0091487A">
        <w:rPr>
          <w:rFonts w:ascii="Graphik Regular" w:hAnsi="Graphik Regular" w:cstheme="minorHAnsi"/>
        </w:rPr>
        <w:t>(</w:t>
      </w:r>
      <w:r w:rsidR="00274DD3">
        <w:rPr>
          <w:rFonts w:ascii="Graphik Regular" w:hAnsi="Graphik Regular" w:cstheme="minorHAnsi"/>
        </w:rPr>
        <w:t>10</w:t>
      </w:r>
      <w:r w:rsidRPr="0091487A">
        <w:rPr>
          <w:rFonts w:ascii="Graphik Regular" w:hAnsi="Graphik Regular" w:cstheme="minorHAnsi"/>
        </w:rPr>
        <w:t>) members</w:t>
      </w:r>
      <w:r w:rsidR="001F4E52" w:rsidRPr="0091487A">
        <w:rPr>
          <w:rFonts w:ascii="Graphik Regular" w:hAnsi="Graphik Regular" w:cstheme="minorHAnsi"/>
        </w:rPr>
        <w:t xml:space="preserve"> including</w:t>
      </w:r>
      <w:r w:rsidR="00274DD3">
        <w:rPr>
          <w:rFonts w:ascii="Graphik Regular" w:hAnsi="Graphik Regular" w:cstheme="minorHAnsi"/>
        </w:rPr>
        <w:t xml:space="preserve"> the Chair</w:t>
      </w:r>
      <w:r w:rsidR="00906D6D">
        <w:rPr>
          <w:rFonts w:ascii="Graphik Regular" w:hAnsi="Graphik Regular" w:cstheme="minorHAnsi"/>
        </w:rPr>
        <w:t>:</w:t>
      </w:r>
    </w:p>
    <w:p w14:paraId="23A88CCF" w14:textId="69C44251" w:rsidR="00906D6D" w:rsidRDefault="00906D6D" w:rsidP="00906D6D">
      <w:pPr>
        <w:pStyle w:val="Default"/>
        <w:numPr>
          <w:ilvl w:val="0"/>
          <w:numId w:val="15"/>
        </w:numPr>
        <w:rPr>
          <w:rFonts w:ascii="Graphik Regular" w:hAnsi="Graphik Regular" w:cstheme="minorHAnsi"/>
        </w:rPr>
      </w:pPr>
      <w:r>
        <w:rPr>
          <w:rFonts w:ascii="Graphik Regular" w:hAnsi="Graphik Regular" w:cstheme="minorHAnsi"/>
        </w:rPr>
        <w:t>One</w:t>
      </w:r>
      <w:r w:rsidR="00274DD3">
        <w:rPr>
          <w:rFonts w:ascii="Graphik Regular" w:hAnsi="Graphik Regular" w:cstheme="minorHAnsi"/>
        </w:rPr>
        <w:t xml:space="preserve"> (1)</w:t>
      </w:r>
      <w:r>
        <w:rPr>
          <w:rFonts w:ascii="Graphik Regular" w:hAnsi="Graphik Regular" w:cstheme="minorHAnsi"/>
        </w:rPr>
        <w:t xml:space="preserve"> member of the Board of Trustees</w:t>
      </w:r>
    </w:p>
    <w:p w14:paraId="293106DA" w14:textId="2E8F88C0" w:rsidR="00274DD3" w:rsidRPr="005173A6" w:rsidRDefault="00274DD3" w:rsidP="00906D6D">
      <w:pPr>
        <w:pStyle w:val="Default"/>
        <w:numPr>
          <w:ilvl w:val="0"/>
          <w:numId w:val="15"/>
        </w:numPr>
        <w:rPr>
          <w:rFonts w:ascii="Graphik Regular" w:hAnsi="Graphik Regular" w:cstheme="minorHAnsi"/>
        </w:rPr>
      </w:pPr>
      <w:r w:rsidRPr="005173A6">
        <w:rPr>
          <w:rFonts w:ascii="Graphik Regular" w:hAnsi="Graphik Regular" w:cstheme="minorHAnsi"/>
        </w:rPr>
        <w:t>PSPA CEO or Director of Engagement</w:t>
      </w:r>
    </w:p>
    <w:p w14:paraId="4D75E928" w14:textId="5A8B422D" w:rsidR="00B427C6" w:rsidRDefault="00906D6D" w:rsidP="00B427C6">
      <w:pPr>
        <w:pStyle w:val="Default"/>
        <w:numPr>
          <w:ilvl w:val="0"/>
          <w:numId w:val="15"/>
        </w:numPr>
        <w:rPr>
          <w:rFonts w:ascii="Graphik Regular" w:hAnsi="Graphik Regular" w:cstheme="minorHAnsi"/>
        </w:rPr>
      </w:pPr>
      <w:r>
        <w:rPr>
          <w:rFonts w:ascii="Graphik Regular" w:hAnsi="Graphik Regular" w:cstheme="minorHAnsi"/>
        </w:rPr>
        <w:t xml:space="preserve">Two </w:t>
      </w:r>
      <w:r w:rsidR="00274DD3">
        <w:rPr>
          <w:rFonts w:ascii="Graphik Regular" w:hAnsi="Graphik Regular" w:cstheme="minorHAnsi"/>
        </w:rPr>
        <w:t xml:space="preserve">(2) health and social care professionals </w:t>
      </w:r>
    </w:p>
    <w:p w14:paraId="2B7699C2" w14:textId="70200D13" w:rsidR="00274DD3" w:rsidRDefault="00274DD3" w:rsidP="00B427C6">
      <w:pPr>
        <w:pStyle w:val="Default"/>
        <w:numPr>
          <w:ilvl w:val="0"/>
          <w:numId w:val="15"/>
        </w:numPr>
        <w:rPr>
          <w:rFonts w:ascii="Graphik Regular" w:hAnsi="Graphik Regular" w:cstheme="minorHAnsi"/>
        </w:rPr>
      </w:pPr>
      <w:r>
        <w:rPr>
          <w:rFonts w:ascii="Graphik Regular" w:hAnsi="Graphik Regular" w:cstheme="minorHAnsi"/>
        </w:rPr>
        <w:t>One (1) person living with a diagnosis of PSP</w:t>
      </w:r>
    </w:p>
    <w:p w14:paraId="18A275C9" w14:textId="494DA1E4" w:rsidR="00274DD3" w:rsidRDefault="00274DD3" w:rsidP="00B427C6">
      <w:pPr>
        <w:pStyle w:val="Default"/>
        <w:numPr>
          <w:ilvl w:val="0"/>
          <w:numId w:val="15"/>
        </w:numPr>
        <w:rPr>
          <w:rFonts w:ascii="Graphik Regular" w:hAnsi="Graphik Regular" w:cstheme="minorHAnsi"/>
        </w:rPr>
      </w:pPr>
      <w:r>
        <w:rPr>
          <w:rFonts w:ascii="Graphik Regular" w:hAnsi="Graphik Regular" w:cstheme="minorHAnsi"/>
        </w:rPr>
        <w:t>One (1) person living with a diagnosis of CBD</w:t>
      </w:r>
    </w:p>
    <w:p w14:paraId="42488603" w14:textId="5878C05C" w:rsidR="00274DD3" w:rsidRDefault="00274DD3" w:rsidP="00B427C6">
      <w:pPr>
        <w:pStyle w:val="Default"/>
        <w:numPr>
          <w:ilvl w:val="0"/>
          <w:numId w:val="15"/>
        </w:numPr>
        <w:rPr>
          <w:rFonts w:ascii="Graphik Regular" w:hAnsi="Graphik Regular" w:cstheme="minorHAnsi"/>
        </w:rPr>
      </w:pPr>
      <w:r>
        <w:rPr>
          <w:rFonts w:ascii="Graphik Regular" w:hAnsi="Graphik Regular" w:cstheme="minorHAnsi"/>
        </w:rPr>
        <w:t>Two (2)</w:t>
      </w:r>
      <w:r w:rsidR="005173A6">
        <w:rPr>
          <w:rFonts w:ascii="Graphik Regular" w:hAnsi="Graphik Regular" w:cstheme="minorHAnsi"/>
        </w:rPr>
        <w:t xml:space="preserve"> current carers</w:t>
      </w:r>
    </w:p>
    <w:p w14:paraId="2B786C8E" w14:textId="7460101C" w:rsidR="00EB1336" w:rsidRDefault="00581DF1" w:rsidP="00B427C6">
      <w:pPr>
        <w:pStyle w:val="Default"/>
        <w:numPr>
          <w:ilvl w:val="0"/>
          <w:numId w:val="15"/>
        </w:numPr>
        <w:rPr>
          <w:rFonts w:ascii="Graphik Regular" w:hAnsi="Graphik Regular" w:cstheme="minorHAnsi"/>
        </w:rPr>
      </w:pPr>
      <w:r>
        <w:rPr>
          <w:rFonts w:ascii="Graphik Regular" w:hAnsi="Graphik Regular" w:cstheme="minorHAnsi"/>
        </w:rPr>
        <w:t>One (1) a</w:t>
      </w:r>
      <w:r w:rsidR="00E16282">
        <w:rPr>
          <w:rFonts w:ascii="Graphik Regular" w:hAnsi="Graphik Regular" w:cstheme="minorHAnsi"/>
        </w:rPr>
        <w:t>ctive PSPA Volunteer</w:t>
      </w:r>
    </w:p>
    <w:p w14:paraId="24B01919" w14:textId="34FAFCFA" w:rsidR="00274DD3" w:rsidRDefault="00274DD3" w:rsidP="00B427C6">
      <w:pPr>
        <w:pStyle w:val="Default"/>
        <w:numPr>
          <w:ilvl w:val="0"/>
          <w:numId w:val="15"/>
        </w:numPr>
        <w:rPr>
          <w:rFonts w:ascii="Graphik Regular" w:hAnsi="Graphik Regular" w:cstheme="minorHAnsi"/>
        </w:rPr>
      </w:pPr>
      <w:r>
        <w:rPr>
          <w:rFonts w:ascii="Graphik Regular" w:hAnsi="Graphik Regular" w:cstheme="minorHAnsi"/>
        </w:rPr>
        <w:t xml:space="preserve">One (1) </w:t>
      </w:r>
      <w:r w:rsidR="00581DF1">
        <w:rPr>
          <w:rFonts w:ascii="Graphik Regular" w:hAnsi="Graphik Regular" w:cstheme="minorHAnsi"/>
        </w:rPr>
        <w:t>r</w:t>
      </w:r>
      <w:r>
        <w:rPr>
          <w:rFonts w:ascii="Graphik Regular" w:hAnsi="Graphik Regular" w:cstheme="minorHAnsi"/>
        </w:rPr>
        <w:t>epresentative from the PSPA Helpline.</w:t>
      </w:r>
    </w:p>
    <w:p w14:paraId="63909951" w14:textId="3D56A3E0" w:rsidR="00274DD3" w:rsidRDefault="00274DD3" w:rsidP="00274DD3">
      <w:pPr>
        <w:pStyle w:val="Default"/>
        <w:rPr>
          <w:rFonts w:ascii="Graphik Regular" w:hAnsi="Graphik Regular" w:cstheme="minorHAnsi"/>
        </w:rPr>
      </w:pPr>
    </w:p>
    <w:p w14:paraId="1E71F422" w14:textId="6C81FADC" w:rsidR="00B66F20" w:rsidRPr="00B66F20" w:rsidRDefault="00B66F20" w:rsidP="00274DD3">
      <w:pPr>
        <w:pStyle w:val="Default"/>
        <w:rPr>
          <w:rFonts w:ascii="Graphik Regular" w:hAnsi="Graphik Regular" w:cstheme="minorHAnsi"/>
          <w:b/>
          <w:bCs/>
        </w:rPr>
      </w:pPr>
      <w:r>
        <w:rPr>
          <w:rFonts w:ascii="Graphik Regular" w:hAnsi="Graphik Regular" w:cstheme="minorHAnsi"/>
          <w:b/>
          <w:bCs/>
        </w:rPr>
        <w:t xml:space="preserve">6. </w:t>
      </w:r>
      <w:r>
        <w:rPr>
          <w:rFonts w:ascii="Graphik Regular" w:hAnsi="Graphik Regular" w:cstheme="minorHAnsi"/>
        </w:rPr>
        <w:t>The Board will determine the Chair of the Committee.</w:t>
      </w:r>
    </w:p>
    <w:p w14:paraId="3F7E829E" w14:textId="77777777" w:rsidR="00BB712A" w:rsidRPr="0091487A" w:rsidRDefault="00BB712A" w:rsidP="00B427C6">
      <w:pPr>
        <w:pStyle w:val="Default"/>
        <w:rPr>
          <w:rFonts w:ascii="Graphik Regular" w:hAnsi="Graphik Regular" w:cstheme="minorHAnsi"/>
        </w:rPr>
      </w:pPr>
    </w:p>
    <w:p w14:paraId="7365AE21" w14:textId="07809A98" w:rsidR="00B427C6" w:rsidRPr="0091487A" w:rsidRDefault="00B66F20" w:rsidP="00B427C6">
      <w:pPr>
        <w:pStyle w:val="Default"/>
        <w:rPr>
          <w:rFonts w:ascii="Graphik Regular" w:hAnsi="Graphik Regular" w:cstheme="minorHAnsi"/>
        </w:rPr>
      </w:pPr>
      <w:r w:rsidRPr="005173A6">
        <w:rPr>
          <w:rFonts w:ascii="Graphik Regular" w:hAnsi="Graphik Regular" w:cstheme="minorHAnsi"/>
        </w:rPr>
        <w:t>7</w:t>
      </w:r>
      <w:r w:rsidR="00B427C6" w:rsidRPr="005173A6">
        <w:rPr>
          <w:rFonts w:ascii="Graphik Regular" w:hAnsi="Graphik Regular" w:cstheme="minorHAnsi"/>
        </w:rPr>
        <w:t xml:space="preserve">. The members of the </w:t>
      </w:r>
      <w:r w:rsidR="00905D4F" w:rsidRPr="005173A6">
        <w:rPr>
          <w:rFonts w:ascii="Graphik Regular" w:hAnsi="Graphik Regular" w:cstheme="minorHAnsi"/>
        </w:rPr>
        <w:t>c</w:t>
      </w:r>
      <w:r w:rsidR="00B427C6" w:rsidRPr="005173A6">
        <w:rPr>
          <w:rFonts w:ascii="Graphik Regular" w:hAnsi="Graphik Regular" w:cstheme="minorHAnsi"/>
        </w:rPr>
        <w:t>ommittee sh</w:t>
      </w:r>
      <w:r w:rsidR="00BB712A" w:rsidRPr="005173A6">
        <w:rPr>
          <w:rFonts w:ascii="Graphik Regular" w:hAnsi="Graphik Regular" w:cstheme="minorHAnsi"/>
        </w:rPr>
        <w:t xml:space="preserve">all be appointed </w:t>
      </w:r>
      <w:r w:rsidR="00274DD3" w:rsidRPr="005173A6">
        <w:rPr>
          <w:rFonts w:ascii="Graphik Regular" w:hAnsi="Graphik Regular" w:cstheme="minorHAnsi"/>
        </w:rPr>
        <w:t xml:space="preserve">via </w:t>
      </w:r>
      <w:r w:rsidR="005173A6" w:rsidRPr="005173A6">
        <w:rPr>
          <w:rFonts w:ascii="Graphik Regular" w:hAnsi="Graphik Regular" w:cstheme="minorHAnsi"/>
        </w:rPr>
        <w:t xml:space="preserve">an open </w:t>
      </w:r>
      <w:r w:rsidR="00274DD3" w:rsidRPr="005173A6">
        <w:rPr>
          <w:rFonts w:ascii="Graphik Regular" w:hAnsi="Graphik Regular" w:cstheme="minorHAnsi"/>
        </w:rPr>
        <w:t>application process</w:t>
      </w:r>
      <w:r w:rsidR="00BB712A" w:rsidRPr="005173A6">
        <w:rPr>
          <w:rFonts w:ascii="Graphik Regular" w:hAnsi="Graphik Regular" w:cstheme="minorHAnsi"/>
        </w:rPr>
        <w:t xml:space="preserve">. </w:t>
      </w:r>
    </w:p>
    <w:p w14:paraId="1ED613D0" w14:textId="77777777" w:rsidR="00BB712A" w:rsidRPr="0091487A" w:rsidRDefault="00BB712A" w:rsidP="00B427C6">
      <w:pPr>
        <w:pStyle w:val="Default"/>
        <w:rPr>
          <w:rFonts w:ascii="Graphik Regular" w:hAnsi="Graphik Regular" w:cstheme="minorHAnsi"/>
        </w:rPr>
      </w:pPr>
    </w:p>
    <w:p w14:paraId="15C2D4BA" w14:textId="146EC947" w:rsidR="00B427C6" w:rsidRPr="0091487A" w:rsidRDefault="00B66F20" w:rsidP="00B427C6">
      <w:pPr>
        <w:pStyle w:val="Default"/>
        <w:rPr>
          <w:rFonts w:ascii="Graphik Regular" w:hAnsi="Graphik Regular" w:cstheme="minorHAnsi"/>
          <w:color w:val="auto"/>
        </w:rPr>
      </w:pPr>
      <w:r>
        <w:rPr>
          <w:rFonts w:ascii="Graphik Regular" w:hAnsi="Graphik Regular" w:cstheme="minorHAnsi"/>
          <w:color w:val="auto"/>
        </w:rPr>
        <w:t>8</w:t>
      </w:r>
      <w:r w:rsidR="00B427C6" w:rsidRPr="0091487A">
        <w:rPr>
          <w:rFonts w:ascii="Graphik Regular" w:hAnsi="Graphik Regular" w:cstheme="minorHAnsi"/>
          <w:color w:val="auto"/>
        </w:rPr>
        <w:t xml:space="preserve">. The members of the </w:t>
      </w:r>
      <w:r w:rsidR="00905D4F">
        <w:rPr>
          <w:rFonts w:ascii="Graphik Regular" w:hAnsi="Graphik Regular" w:cstheme="minorHAnsi"/>
          <w:color w:val="auto"/>
        </w:rPr>
        <w:t>c</w:t>
      </w:r>
      <w:r w:rsidR="00B427C6" w:rsidRPr="0091487A">
        <w:rPr>
          <w:rFonts w:ascii="Graphik Regular" w:hAnsi="Graphik Regular" w:cstheme="minorHAnsi"/>
          <w:color w:val="auto"/>
        </w:rPr>
        <w:t xml:space="preserve">ommittee may serve for a term of not more than 3 years, renewable once. </w:t>
      </w:r>
      <w:proofErr w:type="gramStart"/>
      <w:r w:rsidR="008263BE">
        <w:rPr>
          <w:rFonts w:ascii="Graphik Regular" w:hAnsi="Graphik Regular" w:cstheme="minorHAnsi"/>
          <w:color w:val="auto"/>
        </w:rPr>
        <w:t>However</w:t>
      </w:r>
      <w:proofErr w:type="gramEnd"/>
      <w:r w:rsidR="008263BE">
        <w:rPr>
          <w:rFonts w:ascii="Graphik Regular" w:hAnsi="Graphik Regular" w:cstheme="minorHAnsi"/>
          <w:color w:val="auto"/>
        </w:rPr>
        <w:t xml:space="preserve"> committee members will be reviewed after one year</w:t>
      </w:r>
    </w:p>
    <w:p w14:paraId="6E67A5F4" w14:textId="77777777" w:rsidR="00B427C6" w:rsidRPr="0091487A" w:rsidRDefault="00B427C6" w:rsidP="00B427C6">
      <w:pPr>
        <w:pStyle w:val="Default"/>
        <w:rPr>
          <w:rFonts w:ascii="Graphik Regular" w:hAnsi="Graphik Regular" w:cstheme="minorHAnsi"/>
          <w:color w:val="auto"/>
        </w:rPr>
      </w:pPr>
    </w:p>
    <w:p w14:paraId="19567F4C" w14:textId="628481E9" w:rsidR="00B427C6" w:rsidRPr="0091487A" w:rsidRDefault="00B66F20" w:rsidP="00B427C6">
      <w:pPr>
        <w:pStyle w:val="Default"/>
        <w:rPr>
          <w:rFonts w:ascii="Graphik Regular" w:hAnsi="Graphik Regular" w:cstheme="minorHAnsi"/>
          <w:color w:val="auto"/>
        </w:rPr>
      </w:pPr>
      <w:r>
        <w:rPr>
          <w:rFonts w:ascii="Graphik Regular" w:hAnsi="Graphik Regular" w:cstheme="minorHAnsi"/>
          <w:color w:val="auto"/>
        </w:rPr>
        <w:t>9</w:t>
      </w:r>
      <w:r w:rsidR="00BB712A" w:rsidRPr="0091487A">
        <w:rPr>
          <w:rFonts w:ascii="Graphik Regular" w:hAnsi="Graphik Regular" w:cstheme="minorHAnsi"/>
          <w:color w:val="auto"/>
        </w:rPr>
        <w:t xml:space="preserve">. </w:t>
      </w:r>
      <w:r w:rsidR="00B427C6" w:rsidRPr="0091487A">
        <w:rPr>
          <w:rFonts w:ascii="Graphik Regular" w:hAnsi="Graphik Regular" w:cstheme="minorHAnsi"/>
          <w:color w:val="auto"/>
        </w:rPr>
        <w:t>In the absence</w:t>
      </w:r>
      <w:r w:rsidR="00DF5E39" w:rsidRPr="0091487A">
        <w:rPr>
          <w:rFonts w:ascii="Graphik Regular" w:hAnsi="Graphik Regular" w:cstheme="minorHAnsi"/>
          <w:color w:val="auto"/>
        </w:rPr>
        <w:t xml:space="preserve"> of the </w:t>
      </w:r>
      <w:r w:rsidR="00402759">
        <w:rPr>
          <w:rFonts w:ascii="Graphik Regular" w:hAnsi="Graphik Regular" w:cstheme="minorHAnsi"/>
          <w:color w:val="auto"/>
        </w:rPr>
        <w:t>Chair</w:t>
      </w:r>
      <w:r w:rsidR="00B427C6" w:rsidRPr="0091487A">
        <w:rPr>
          <w:rFonts w:ascii="Graphik Regular" w:hAnsi="Graphik Regular" w:cstheme="minorHAnsi"/>
          <w:color w:val="auto"/>
        </w:rPr>
        <w:t xml:space="preserve">, </w:t>
      </w:r>
      <w:r>
        <w:rPr>
          <w:rFonts w:ascii="Graphik Regular" w:hAnsi="Graphik Regular" w:cstheme="minorHAnsi"/>
          <w:color w:val="auto"/>
        </w:rPr>
        <w:t>attendees of the meeting will elect a Chair for that meeting (so long as it is quorate).</w:t>
      </w:r>
      <w:r w:rsidR="00B427C6" w:rsidRPr="0091487A">
        <w:rPr>
          <w:rFonts w:ascii="Graphik Regular" w:hAnsi="Graphik Regular" w:cstheme="minorHAnsi"/>
          <w:color w:val="auto"/>
        </w:rPr>
        <w:t xml:space="preserve"> </w:t>
      </w:r>
    </w:p>
    <w:p w14:paraId="0D7A47D2" w14:textId="77777777" w:rsidR="00B427C6" w:rsidRPr="0091487A" w:rsidRDefault="00B427C6" w:rsidP="00B427C6">
      <w:pPr>
        <w:pStyle w:val="Default"/>
        <w:rPr>
          <w:rFonts w:ascii="Graphik Regular" w:hAnsi="Graphik Regular" w:cstheme="minorHAnsi"/>
          <w:color w:val="auto"/>
        </w:rPr>
      </w:pPr>
    </w:p>
    <w:p w14:paraId="2721EDB3" w14:textId="77777777" w:rsidR="00B427C6" w:rsidRPr="00830E60" w:rsidRDefault="00B427C6" w:rsidP="00B427C6">
      <w:pPr>
        <w:pStyle w:val="Default"/>
        <w:rPr>
          <w:rFonts w:ascii="Graphik Regular" w:hAnsi="Graphik Regular" w:cstheme="minorHAnsi"/>
          <w:b/>
          <w:color w:val="FF0000"/>
        </w:rPr>
      </w:pPr>
      <w:r w:rsidRPr="00830E60">
        <w:rPr>
          <w:rFonts w:ascii="Graphik Regular" w:hAnsi="Graphik Regular" w:cstheme="minorHAnsi"/>
          <w:b/>
          <w:color w:val="FF0000"/>
        </w:rPr>
        <w:t xml:space="preserve">Proceedings </w:t>
      </w:r>
    </w:p>
    <w:p w14:paraId="5BA8BE86" w14:textId="54939A9A" w:rsidR="00B427C6" w:rsidRPr="0091487A" w:rsidRDefault="00BB712A" w:rsidP="00B427C6">
      <w:pPr>
        <w:pStyle w:val="Default"/>
        <w:rPr>
          <w:rFonts w:ascii="Graphik Regular" w:hAnsi="Graphik Regular" w:cstheme="minorHAnsi"/>
          <w:color w:val="auto"/>
        </w:rPr>
      </w:pPr>
      <w:r w:rsidRPr="0091487A">
        <w:rPr>
          <w:rFonts w:ascii="Graphik Regular" w:hAnsi="Graphik Regular" w:cstheme="minorHAnsi"/>
          <w:color w:val="auto"/>
        </w:rPr>
        <w:t xml:space="preserve">10. The </w:t>
      </w:r>
      <w:r w:rsidR="005173A6">
        <w:rPr>
          <w:rFonts w:ascii="Graphik Regular" w:hAnsi="Graphik Regular" w:cstheme="minorHAnsi"/>
          <w:color w:val="auto"/>
        </w:rPr>
        <w:t>Services</w:t>
      </w:r>
      <w:r w:rsidR="00B427C6" w:rsidRPr="0091487A">
        <w:rPr>
          <w:rFonts w:ascii="Graphik Regular" w:hAnsi="Graphik Regular" w:cstheme="minorHAnsi"/>
          <w:color w:val="auto"/>
        </w:rPr>
        <w:t xml:space="preserve"> Committee shall meet</w:t>
      </w:r>
      <w:r w:rsidR="00830E60">
        <w:rPr>
          <w:rFonts w:ascii="Graphik Regular" w:hAnsi="Graphik Regular" w:cstheme="minorHAnsi"/>
          <w:color w:val="auto"/>
        </w:rPr>
        <w:t xml:space="preserve"> at</w:t>
      </w:r>
      <w:r w:rsidR="00B427C6" w:rsidRPr="0091487A">
        <w:rPr>
          <w:rFonts w:ascii="Graphik Regular" w:hAnsi="Graphik Regular" w:cstheme="minorHAnsi"/>
          <w:color w:val="auto"/>
        </w:rPr>
        <w:t xml:space="preserve"> least </w:t>
      </w:r>
      <w:r w:rsidR="00830E60">
        <w:rPr>
          <w:rFonts w:ascii="Graphik Regular" w:hAnsi="Graphik Regular" w:cstheme="minorHAnsi"/>
          <w:color w:val="auto"/>
        </w:rPr>
        <w:t>twice</w:t>
      </w:r>
      <w:r w:rsidR="00B427C6" w:rsidRPr="0091487A">
        <w:rPr>
          <w:rFonts w:ascii="Graphik Regular" w:hAnsi="Graphik Regular" w:cstheme="minorHAnsi"/>
          <w:color w:val="auto"/>
        </w:rPr>
        <w:t xml:space="preserve"> a year</w:t>
      </w:r>
      <w:r w:rsidR="00074A3F" w:rsidRPr="0091487A">
        <w:rPr>
          <w:rFonts w:ascii="Graphik Regular" w:hAnsi="Graphik Regular" w:cstheme="minorHAnsi"/>
          <w:color w:val="auto"/>
        </w:rPr>
        <w:t>.</w:t>
      </w:r>
      <w:r w:rsidR="00B427C6" w:rsidRPr="0091487A">
        <w:rPr>
          <w:rFonts w:ascii="Graphik Regular" w:hAnsi="Graphik Regular" w:cstheme="minorHAnsi"/>
          <w:color w:val="auto"/>
        </w:rPr>
        <w:t xml:space="preserve"> </w:t>
      </w:r>
    </w:p>
    <w:p w14:paraId="73A1F3FE" w14:textId="77777777" w:rsidR="00B427C6" w:rsidRPr="0091487A" w:rsidRDefault="00B427C6" w:rsidP="00B427C6">
      <w:pPr>
        <w:pStyle w:val="Default"/>
        <w:rPr>
          <w:rFonts w:ascii="Graphik Regular" w:hAnsi="Graphik Regular" w:cstheme="minorHAnsi"/>
          <w:color w:val="auto"/>
        </w:rPr>
      </w:pPr>
    </w:p>
    <w:p w14:paraId="35D1D524" w14:textId="2AA00D96" w:rsidR="00B427C6" w:rsidRPr="0091487A" w:rsidRDefault="00B427C6" w:rsidP="00B427C6">
      <w:pPr>
        <w:pStyle w:val="Default"/>
        <w:rPr>
          <w:rFonts w:ascii="Graphik Regular" w:hAnsi="Graphik Regular" w:cstheme="minorHAnsi"/>
          <w:color w:val="auto"/>
        </w:rPr>
      </w:pPr>
      <w:r w:rsidRPr="0091487A">
        <w:rPr>
          <w:rFonts w:ascii="Graphik Regular" w:hAnsi="Graphik Regular" w:cstheme="minorHAnsi"/>
          <w:color w:val="auto"/>
        </w:rPr>
        <w:t xml:space="preserve">11. </w:t>
      </w:r>
      <w:r w:rsidRPr="0091487A">
        <w:rPr>
          <w:rFonts w:ascii="Graphik Regular" w:hAnsi="Graphik Regular" w:cstheme="minorHAnsi"/>
          <w:iCs/>
          <w:color w:val="auto"/>
        </w:rPr>
        <w:t xml:space="preserve">Unless otherwise determined by the Board </w:t>
      </w:r>
      <w:r w:rsidR="00896D70" w:rsidRPr="0091487A">
        <w:rPr>
          <w:rFonts w:ascii="Graphik Regular" w:hAnsi="Graphik Regular" w:cstheme="minorHAnsi"/>
          <w:iCs/>
          <w:color w:val="auto"/>
        </w:rPr>
        <w:t xml:space="preserve">of Trustees </w:t>
      </w:r>
      <w:r w:rsidR="00BB712A" w:rsidRPr="0091487A">
        <w:rPr>
          <w:rFonts w:ascii="Graphik Regular" w:hAnsi="Graphik Regular" w:cstheme="minorHAnsi"/>
          <w:iCs/>
          <w:color w:val="auto"/>
        </w:rPr>
        <w:t>a</w:t>
      </w:r>
      <w:r w:rsidR="006B0590" w:rsidRPr="0091487A">
        <w:rPr>
          <w:rFonts w:ascii="Graphik Regular" w:hAnsi="Graphik Regular" w:cstheme="minorHAnsi"/>
          <w:iCs/>
          <w:color w:val="auto"/>
        </w:rPr>
        <w:t xml:space="preserve"> quorum shall consist of four</w:t>
      </w:r>
      <w:r w:rsidR="00C71F6A">
        <w:rPr>
          <w:rFonts w:ascii="Graphik Regular" w:hAnsi="Graphik Regular" w:cstheme="minorHAnsi"/>
          <w:iCs/>
          <w:color w:val="auto"/>
        </w:rPr>
        <w:t xml:space="preserve"> (4)</w:t>
      </w:r>
      <w:r w:rsidRPr="0091487A">
        <w:rPr>
          <w:rFonts w:ascii="Graphik Regular" w:hAnsi="Graphik Regular" w:cstheme="minorHAnsi"/>
          <w:iCs/>
          <w:color w:val="auto"/>
        </w:rPr>
        <w:t xml:space="preserve"> members of the </w:t>
      </w:r>
      <w:r w:rsidR="00C71F6A">
        <w:rPr>
          <w:rFonts w:ascii="Graphik Regular" w:hAnsi="Graphik Regular" w:cstheme="minorHAnsi"/>
          <w:iCs/>
          <w:color w:val="auto"/>
        </w:rPr>
        <w:t>c</w:t>
      </w:r>
      <w:r w:rsidRPr="0091487A">
        <w:rPr>
          <w:rFonts w:ascii="Graphik Regular" w:hAnsi="Graphik Regular" w:cstheme="minorHAnsi"/>
          <w:iCs/>
          <w:color w:val="auto"/>
        </w:rPr>
        <w:t>ommittee</w:t>
      </w:r>
      <w:r w:rsidR="00B66F20">
        <w:rPr>
          <w:rFonts w:ascii="Graphik Regular" w:hAnsi="Graphik Regular" w:cstheme="minorHAnsi"/>
          <w:iCs/>
          <w:color w:val="auto"/>
        </w:rPr>
        <w:t>, one of which should be a Trustee (not including PSPA staff)</w:t>
      </w:r>
      <w:r w:rsidRPr="0091487A">
        <w:rPr>
          <w:rFonts w:ascii="Graphik Regular" w:hAnsi="Graphik Regular" w:cstheme="minorHAnsi"/>
          <w:iCs/>
          <w:color w:val="auto"/>
        </w:rPr>
        <w:t>.</w:t>
      </w:r>
      <w:r w:rsidR="00B66F20">
        <w:rPr>
          <w:rFonts w:ascii="Graphik Regular" w:hAnsi="Graphik Regular" w:cstheme="minorHAnsi"/>
          <w:iCs/>
          <w:color w:val="auto"/>
        </w:rPr>
        <w:t xml:space="preserve"> </w:t>
      </w:r>
    </w:p>
    <w:p w14:paraId="3BEEF897" w14:textId="77777777" w:rsidR="00B427C6" w:rsidRPr="0091487A" w:rsidRDefault="00B427C6" w:rsidP="00B427C6">
      <w:pPr>
        <w:pStyle w:val="Default"/>
        <w:rPr>
          <w:rFonts w:ascii="Graphik Regular" w:hAnsi="Graphik Regular" w:cstheme="minorHAnsi"/>
          <w:color w:val="auto"/>
        </w:rPr>
      </w:pPr>
    </w:p>
    <w:p w14:paraId="1B26CFC3" w14:textId="060D11EC" w:rsidR="00B427C6" w:rsidRPr="0091487A" w:rsidRDefault="00B427C6" w:rsidP="00B427C6">
      <w:pPr>
        <w:pStyle w:val="Default"/>
        <w:rPr>
          <w:rFonts w:ascii="Graphik Regular" w:hAnsi="Graphik Regular" w:cstheme="minorHAnsi"/>
          <w:color w:val="auto"/>
        </w:rPr>
      </w:pPr>
      <w:r w:rsidRPr="0091487A">
        <w:rPr>
          <w:rFonts w:ascii="Graphik Regular" w:hAnsi="Graphik Regular" w:cstheme="minorHAnsi"/>
          <w:color w:val="auto"/>
        </w:rPr>
        <w:t>1</w:t>
      </w:r>
      <w:r w:rsidR="0049423F">
        <w:rPr>
          <w:rFonts w:ascii="Graphik Regular" w:hAnsi="Graphik Regular" w:cstheme="minorHAnsi"/>
          <w:color w:val="auto"/>
        </w:rPr>
        <w:t>2.</w:t>
      </w:r>
      <w:r w:rsidRPr="0091487A">
        <w:rPr>
          <w:rFonts w:ascii="Graphik Regular" w:hAnsi="Graphik Regular" w:cstheme="minorHAnsi"/>
          <w:color w:val="auto"/>
        </w:rPr>
        <w:t xml:space="preserve"> Individuals, with a specific expertise, may be co-opted onto the </w:t>
      </w:r>
      <w:r w:rsidR="00C71F6A">
        <w:rPr>
          <w:rFonts w:ascii="Graphik Regular" w:hAnsi="Graphik Regular" w:cstheme="minorHAnsi"/>
          <w:color w:val="auto"/>
        </w:rPr>
        <w:t>c</w:t>
      </w:r>
      <w:r w:rsidRPr="0091487A">
        <w:rPr>
          <w:rFonts w:ascii="Graphik Regular" w:hAnsi="Graphik Regular" w:cstheme="minorHAnsi"/>
          <w:color w:val="auto"/>
        </w:rPr>
        <w:t xml:space="preserve">ommittee, be invited to attend meetings, or asked to submit papers as required, at the request of the </w:t>
      </w:r>
      <w:r w:rsidR="00402759">
        <w:rPr>
          <w:rFonts w:ascii="Graphik Regular" w:hAnsi="Graphik Regular" w:cstheme="minorHAnsi"/>
          <w:color w:val="auto"/>
        </w:rPr>
        <w:t>Chair</w:t>
      </w:r>
      <w:r w:rsidRPr="0091487A">
        <w:rPr>
          <w:rFonts w:ascii="Graphik Regular" w:hAnsi="Graphik Regular" w:cstheme="minorHAnsi"/>
          <w:color w:val="auto"/>
        </w:rPr>
        <w:t xml:space="preserve">. </w:t>
      </w:r>
    </w:p>
    <w:p w14:paraId="3AFD3BA4" w14:textId="77777777" w:rsidR="00B427C6" w:rsidRPr="0091487A" w:rsidRDefault="00B427C6" w:rsidP="00B427C6">
      <w:pPr>
        <w:pStyle w:val="Default"/>
        <w:rPr>
          <w:rFonts w:ascii="Graphik Regular" w:hAnsi="Graphik Regular" w:cstheme="minorHAnsi"/>
          <w:color w:val="auto"/>
        </w:rPr>
      </w:pPr>
    </w:p>
    <w:p w14:paraId="4D184B24" w14:textId="34D6E11F" w:rsidR="00B427C6" w:rsidRPr="00C71F6A" w:rsidRDefault="00B427C6" w:rsidP="00B427C6">
      <w:pPr>
        <w:pStyle w:val="Default"/>
        <w:rPr>
          <w:rFonts w:ascii="Graphik Regular" w:hAnsi="Graphik Regular" w:cstheme="minorHAnsi"/>
          <w:b/>
          <w:color w:val="FF0000"/>
        </w:rPr>
      </w:pPr>
      <w:r w:rsidRPr="00C71F6A">
        <w:rPr>
          <w:rFonts w:ascii="Graphik Regular" w:hAnsi="Graphik Regular" w:cstheme="minorHAnsi"/>
          <w:b/>
          <w:color w:val="FF0000"/>
        </w:rPr>
        <w:t xml:space="preserve">Reporting </w:t>
      </w:r>
    </w:p>
    <w:p w14:paraId="38078CD4" w14:textId="3375694B" w:rsidR="00B427C6" w:rsidRPr="0091487A" w:rsidRDefault="00BB712A" w:rsidP="00B427C6">
      <w:pPr>
        <w:pStyle w:val="Default"/>
        <w:rPr>
          <w:rFonts w:ascii="Graphik Regular" w:hAnsi="Graphik Regular" w:cstheme="minorHAnsi"/>
          <w:color w:val="auto"/>
        </w:rPr>
      </w:pPr>
      <w:r w:rsidRPr="0091487A">
        <w:rPr>
          <w:rFonts w:ascii="Graphik Regular" w:hAnsi="Graphik Regular" w:cstheme="minorHAnsi"/>
          <w:color w:val="auto"/>
        </w:rPr>
        <w:t>1</w:t>
      </w:r>
      <w:r w:rsidR="0049423F">
        <w:rPr>
          <w:rFonts w:ascii="Graphik Regular" w:hAnsi="Graphik Regular" w:cstheme="minorHAnsi"/>
          <w:color w:val="auto"/>
        </w:rPr>
        <w:t>3.</w:t>
      </w:r>
      <w:r w:rsidRPr="0091487A">
        <w:rPr>
          <w:rFonts w:ascii="Graphik Regular" w:hAnsi="Graphik Regular" w:cstheme="minorHAnsi"/>
          <w:color w:val="auto"/>
        </w:rPr>
        <w:t xml:space="preserve">The </w:t>
      </w:r>
      <w:r w:rsidR="0049423F">
        <w:rPr>
          <w:rFonts w:ascii="Graphik Regular" w:hAnsi="Graphik Regular" w:cstheme="minorHAnsi"/>
          <w:color w:val="auto"/>
        </w:rPr>
        <w:t>Services</w:t>
      </w:r>
      <w:r w:rsidR="00B427C6" w:rsidRPr="0091487A">
        <w:rPr>
          <w:rFonts w:ascii="Graphik Regular" w:hAnsi="Graphik Regular" w:cstheme="minorHAnsi"/>
          <w:color w:val="auto"/>
        </w:rPr>
        <w:t xml:space="preserve"> Committee shall report back to the Board </w:t>
      </w:r>
      <w:r w:rsidR="00896D70" w:rsidRPr="0091487A">
        <w:rPr>
          <w:rFonts w:ascii="Graphik Regular" w:hAnsi="Graphik Regular" w:cstheme="minorHAnsi"/>
          <w:color w:val="auto"/>
        </w:rPr>
        <w:t xml:space="preserve">of Trustees </w:t>
      </w:r>
      <w:r w:rsidR="008263BE">
        <w:rPr>
          <w:rFonts w:ascii="Graphik Regular" w:hAnsi="Graphik Regular" w:cstheme="minorHAnsi"/>
          <w:color w:val="auto"/>
        </w:rPr>
        <w:t>once a</w:t>
      </w:r>
      <w:r w:rsidR="00B427C6" w:rsidRPr="0091487A">
        <w:rPr>
          <w:rFonts w:ascii="Graphik Regular" w:hAnsi="Graphik Regular" w:cstheme="minorHAnsi"/>
          <w:color w:val="auto"/>
        </w:rPr>
        <w:t xml:space="preserve"> year</w:t>
      </w:r>
      <w:r w:rsidR="00DC1448">
        <w:rPr>
          <w:rFonts w:ascii="Graphik Regular" w:hAnsi="Graphik Regular" w:cstheme="minorHAnsi"/>
          <w:color w:val="auto"/>
        </w:rPr>
        <w:t>.</w:t>
      </w:r>
    </w:p>
    <w:p w14:paraId="14B2784F" w14:textId="77777777" w:rsidR="00B427C6" w:rsidRPr="0091487A" w:rsidRDefault="00B427C6" w:rsidP="00B427C6">
      <w:pPr>
        <w:pStyle w:val="Default"/>
        <w:rPr>
          <w:rFonts w:ascii="Graphik Regular" w:hAnsi="Graphik Regular" w:cstheme="minorHAnsi"/>
          <w:color w:val="auto"/>
        </w:rPr>
      </w:pPr>
    </w:p>
    <w:p w14:paraId="1DBE39A1" w14:textId="28714A0B" w:rsidR="00B427C6" w:rsidRPr="0091487A" w:rsidRDefault="00B427C6" w:rsidP="00B427C6">
      <w:pPr>
        <w:pStyle w:val="Default"/>
        <w:rPr>
          <w:rFonts w:ascii="Graphik Regular" w:hAnsi="Graphik Regular" w:cstheme="minorHAnsi"/>
          <w:color w:val="auto"/>
        </w:rPr>
      </w:pPr>
      <w:r w:rsidRPr="0091487A">
        <w:rPr>
          <w:rFonts w:ascii="Graphik Regular" w:hAnsi="Graphik Regular" w:cstheme="minorHAnsi"/>
          <w:color w:val="auto"/>
        </w:rPr>
        <w:t>1</w:t>
      </w:r>
      <w:r w:rsidR="0049423F">
        <w:rPr>
          <w:rFonts w:ascii="Graphik Regular" w:hAnsi="Graphik Regular" w:cstheme="minorHAnsi"/>
          <w:color w:val="auto"/>
        </w:rPr>
        <w:t>4.</w:t>
      </w:r>
      <w:r w:rsidRPr="0091487A">
        <w:rPr>
          <w:rFonts w:ascii="Graphik Regular" w:hAnsi="Graphik Regular" w:cstheme="minorHAnsi"/>
          <w:color w:val="auto"/>
        </w:rPr>
        <w:t xml:space="preserve"> The </w:t>
      </w:r>
      <w:r w:rsidR="00C71F6A">
        <w:rPr>
          <w:rFonts w:ascii="Graphik Regular" w:hAnsi="Graphik Regular" w:cstheme="minorHAnsi"/>
          <w:color w:val="auto"/>
        </w:rPr>
        <w:t>c</w:t>
      </w:r>
      <w:r w:rsidRPr="0091487A">
        <w:rPr>
          <w:rFonts w:ascii="Graphik Regular" w:hAnsi="Graphik Regular" w:cstheme="minorHAnsi"/>
          <w:color w:val="auto"/>
        </w:rPr>
        <w:t xml:space="preserve">ommittee will provide minutes of all its meetings for </w:t>
      </w:r>
      <w:r w:rsidR="008263BE">
        <w:rPr>
          <w:rFonts w:ascii="Graphik Regular" w:hAnsi="Graphik Regular" w:cstheme="minorHAnsi"/>
          <w:color w:val="auto"/>
        </w:rPr>
        <w:t>information</w:t>
      </w:r>
      <w:r w:rsidRPr="0091487A">
        <w:rPr>
          <w:rFonts w:ascii="Graphik Regular" w:hAnsi="Graphik Regular" w:cstheme="minorHAnsi"/>
          <w:color w:val="auto"/>
        </w:rPr>
        <w:t xml:space="preserve"> at the meetings of the Board of Trustees. </w:t>
      </w:r>
    </w:p>
    <w:p w14:paraId="25B5A18B" w14:textId="77777777" w:rsidR="00B427C6" w:rsidRPr="0091487A" w:rsidRDefault="00B427C6" w:rsidP="00B427C6">
      <w:pPr>
        <w:pStyle w:val="Default"/>
        <w:rPr>
          <w:rFonts w:ascii="Graphik Regular" w:hAnsi="Graphik Regular" w:cstheme="minorHAnsi"/>
          <w:color w:val="auto"/>
        </w:rPr>
      </w:pPr>
    </w:p>
    <w:p w14:paraId="440312FC" w14:textId="77777777" w:rsidR="00B427C6" w:rsidRPr="00C71F6A" w:rsidRDefault="00B427C6" w:rsidP="00B427C6">
      <w:pPr>
        <w:pStyle w:val="Default"/>
        <w:rPr>
          <w:rFonts w:ascii="Graphik Regular" w:hAnsi="Graphik Regular" w:cstheme="minorHAnsi"/>
          <w:b/>
          <w:color w:val="FF0000"/>
        </w:rPr>
      </w:pPr>
      <w:r w:rsidRPr="00C71F6A">
        <w:rPr>
          <w:rFonts w:ascii="Graphik Regular" w:hAnsi="Graphik Regular" w:cstheme="minorHAnsi"/>
          <w:b/>
          <w:color w:val="FF0000"/>
        </w:rPr>
        <w:t xml:space="preserve">Main Duties </w:t>
      </w:r>
    </w:p>
    <w:p w14:paraId="3401A4BB" w14:textId="2BE063BB" w:rsidR="00074A3F" w:rsidRDefault="00B427C6" w:rsidP="0049423F">
      <w:pPr>
        <w:pStyle w:val="Default"/>
        <w:rPr>
          <w:rFonts w:ascii="Graphik Regular" w:hAnsi="Graphik Regular" w:cstheme="minorHAnsi"/>
          <w:color w:val="auto"/>
        </w:rPr>
      </w:pPr>
      <w:r w:rsidRPr="0091487A">
        <w:rPr>
          <w:rFonts w:ascii="Graphik Regular" w:hAnsi="Graphik Regular" w:cstheme="minorHAnsi"/>
          <w:color w:val="auto"/>
        </w:rPr>
        <w:t>1</w:t>
      </w:r>
      <w:r w:rsidR="0049423F">
        <w:rPr>
          <w:rFonts w:ascii="Graphik Regular" w:hAnsi="Graphik Regular" w:cstheme="minorHAnsi"/>
          <w:color w:val="auto"/>
        </w:rPr>
        <w:t>5. To</w:t>
      </w:r>
      <w:r w:rsidR="008263BE">
        <w:rPr>
          <w:rFonts w:ascii="Graphik Regular" w:hAnsi="Graphik Regular" w:cstheme="minorHAnsi"/>
          <w:color w:val="auto"/>
        </w:rPr>
        <w:t xml:space="preserve"> support quality of services by identifying</w:t>
      </w:r>
      <w:r w:rsidR="0049423F">
        <w:rPr>
          <w:rFonts w:ascii="Graphik Regular" w:hAnsi="Graphik Regular" w:cstheme="minorHAnsi"/>
          <w:color w:val="auto"/>
        </w:rPr>
        <w:t xml:space="preserve"> standards and goals</w:t>
      </w:r>
      <w:r w:rsidR="002B4C35">
        <w:rPr>
          <w:rFonts w:ascii="Graphik Regular" w:hAnsi="Graphik Regular" w:cstheme="minorHAnsi"/>
          <w:color w:val="auto"/>
        </w:rPr>
        <w:t xml:space="preserve"> relating to the </w:t>
      </w:r>
      <w:r w:rsidR="00DC1448">
        <w:rPr>
          <w:rFonts w:ascii="Graphik Regular" w:hAnsi="Graphik Regular" w:cstheme="minorHAnsi"/>
          <w:color w:val="auto"/>
        </w:rPr>
        <w:t xml:space="preserve">quality of information and development of services </w:t>
      </w:r>
      <w:r w:rsidR="0049423F">
        <w:rPr>
          <w:rFonts w:ascii="Graphik Regular" w:hAnsi="Graphik Regular" w:cstheme="minorHAnsi"/>
          <w:color w:val="auto"/>
        </w:rPr>
        <w:t xml:space="preserve">and monitor their impact on those affected by PSP &amp; CBD (this includes those people living with a diagnosis, their </w:t>
      </w:r>
      <w:proofErr w:type="spellStart"/>
      <w:proofErr w:type="gramStart"/>
      <w:r w:rsidR="0049423F">
        <w:rPr>
          <w:rFonts w:ascii="Graphik Regular" w:hAnsi="Graphik Regular" w:cstheme="minorHAnsi"/>
          <w:color w:val="auto"/>
        </w:rPr>
        <w:t>carers</w:t>
      </w:r>
      <w:proofErr w:type="spellEnd"/>
      <w:proofErr w:type="gramEnd"/>
      <w:r w:rsidR="0049423F">
        <w:rPr>
          <w:rFonts w:ascii="Graphik Regular" w:hAnsi="Graphik Regular" w:cstheme="minorHAnsi"/>
          <w:color w:val="auto"/>
        </w:rPr>
        <w:t xml:space="preserve"> and </w:t>
      </w:r>
      <w:r w:rsidR="00DC1448">
        <w:rPr>
          <w:rFonts w:ascii="Graphik Regular" w:hAnsi="Graphik Regular" w:cstheme="minorHAnsi"/>
          <w:color w:val="auto"/>
        </w:rPr>
        <w:t>families).</w:t>
      </w:r>
      <w:r w:rsidR="002B4C35">
        <w:rPr>
          <w:rFonts w:ascii="Graphik Regular" w:hAnsi="Graphik Regular" w:cstheme="minorHAnsi"/>
          <w:color w:val="auto"/>
        </w:rPr>
        <w:t xml:space="preserve"> </w:t>
      </w:r>
    </w:p>
    <w:p w14:paraId="2CC13EAF" w14:textId="0C8E94EC" w:rsidR="0049423F" w:rsidRDefault="0049423F" w:rsidP="0049423F">
      <w:pPr>
        <w:pStyle w:val="Default"/>
        <w:rPr>
          <w:rFonts w:ascii="Graphik Regular" w:hAnsi="Graphik Regular" w:cstheme="minorHAnsi"/>
          <w:color w:val="auto"/>
        </w:rPr>
      </w:pPr>
    </w:p>
    <w:p w14:paraId="54F3D0F0" w14:textId="15A41192" w:rsidR="0049423F" w:rsidRDefault="0049423F" w:rsidP="0049423F">
      <w:pPr>
        <w:pStyle w:val="Default"/>
        <w:rPr>
          <w:rFonts w:ascii="Graphik Regular" w:hAnsi="Graphik Regular" w:cstheme="minorHAnsi"/>
          <w:color w:val="auto"/>
        </w:rPr>
      </w:pPr>
      <w:r>
        <w:rPr>
          <w:rFonts w:ascii="Graphik Regular" w:hAnsi="Graphik Regular" w:cstheme="minorHAnsi"/>
          <w:color w:val="auto"/>
        </w:rPr>
        <w:t xml:space="preserve">16. To consider and advise the Board on any quality improvement matters </w:t>
      </w:r>
      <w:r w:rsidR="008273D8">
        <w:rPr>
          <w:rFonts w:ascii="Graphik Regular" w:hAnsi="Graphik Regular" w:cstheme="minorHAnsi"/>
          <w:color w:val="auto"/>
        </w:rPr>
        <w:t>referred to them by those we support or by charity staff.</w:t>
      </w:r>
    </w:p>
    <w:p w14:paraId="5242DE36" w14:textId="6A53A517" w:rsidR="008273D8" w:rsidRDefault="008273D8" w:rsidP="0049423F">
      <w:pPr>
        <w:pStyle w:val="Default"/>
        <w:rPr>
          <w:rFonts w:ascii="Graphik Regular" w:hAnsi="Graphik Regular" w:cstheme="minorHAnsi"/>
          <w:color w:val="auto"/>
        </w:rPr>
      </w:pPr>
    </w:p>
    <w:p w14:paraId="25F15DA4" w14:textId="2D8583C5" w:rsidR="008273D8" w:rsidRDefault="008273D8" w:rsidP="0049423F">
      <w:pPr>
        <w:pStyle w:val="Default"/>
        <w:rPr>
          <w:rFonts w:ascii="Graphik Regular" w:hAnsi="Graphik Regular" w:cstheme="minorHAnsi"/>
          <w:color w:val="auto"/>
        </w:rPr>
      </w:pPr>
      <w:r>
        <w:rPr>
          <w:rFonts w:ascii="Graphik Regular" w:hAnsi="Graphik Regular" w:cstheme="minorHAnsi"/>
          <w:color w:val="auto"/>
        </w:rPr>
        <w:t xml:space="preserve">17. </w:t>
      </w:r>
      <w:r w:rsidR="008263BE">
        <w:rPr>
          <w:rFonts w:ascii="Graphik Regular" w:hAnsi="Graphik Regular" w:cstheme="minorHAnsi"/>
          <w:color w:val="auto"/>
        </w:rPr>
        <w:t>To e</w:t>
      </w:r>
      <w:r>
        <w:rPr>
          <w:rFonts w:ascii="Graphik Regular" w:hAnsi="Graphik Regular" w:cstheme="minorHAnsi"/>
          <w:color w:val="auto"/>
        </w:rPr>
        <w:t>ngage with our wider community to identify new opportunities for broadening and expanding our service provision in line with the PSPA strategy.</w:t>
      </w:r>
    </w:p>
    <w:p w14:paraId="6A8FE984" w14:textId="074ACCE6" w:rsidR="008273D8" w:rsidRDefault="008273D8" w:rsidP="0049423F">
      <w:pPr>
        <w:pStyle w:val="Default"/>
        <w:rPr>
          <w:rFonts w:ascii="Graphik Regular" w:hAnsi="Graphik Regular" w:cstheme="minorHAnsi"/>
          <w:color w:val="auto"/>
        </w:rPr>
      </w:pPr>
    </w:p>
    <w:p w14:paraId="2D525930" w14:textId="5987AF7E" w:rsidR="008273D8" w:rsidRDefault="008273D8" w:rsidP="0049423F">
      <w:pPr>
        <w:pStyle w:val="Default"/>
        <w:rPr>
          <w:rFonts w:ascii="Graphik Regular" w:hAnsi="Graphik Regular" w:cstheme="minorHAnsi"/>
          <w:color w:val="auto"/>
        </w:rPr>
      </w:pPr>
      <w:r>
        <w:rPr>
          <w:rFonts w:ascii="Graphik Regular" w:hAnsi="Graphik Regular" w:cstheme="minorHAnsi"/>
          <w:color w:val="auto"/>
        </w:rPr>
        <w:t>1</w:t>
      </w:r>
      <w:r w:rsidR="008263BE">
        <w:rPr>
          <w:rFonts w:ascii="Graphik Regular" w:hAnsi="Graphik Regular" w:cstheme="minorHAnsi"/>
          <w:color w:val="auto"/>
        </w:rPr>
        <w:t>8. To inform policy and campaigning through lived experiences.</w:t>
      </w:r>
    </w:p>
    <w:p w14:paraId="173CE617" w14:textId="1653AF6A" w:rsidR="008273D8" w:rsidRDefault="008273D8" w:rsidP="0049423F">
      <w:pPr>
        <w:pStyle w:val="Default"/>
        <w:rPr>
          <w:rFonts w:ascii="Graphik Regular" w:hAnsi="Graphik Regular" w:cstheme="minorHAnsi"/>
          <w:color w:val="auto"/>
        </w:rPr>
      </w:pPr>
    </w:p>
    <w:p w14:paraId="237D2BAF" w14:textId="6694AAF0" w:rsidR="008273D8" w:rsidRDefault="00A40734" w:rsidP="0049423F">
      <w:pPr>
        <w:pStyle w:val="Default"/>
        <w:rPr>
          <w:rFonts w:ascii="Graphik Regular" w:hAnsi="Graphik Regular" w:cstheme="minorHAnsi"/>
          <w:color w:val="auto"/>
        </w:rPr>
      </w:pPr>
      <w:r>
        <w:rPr>
          <w:rFonts w:ascii="Graphik Regular" w:hAnsi="Graphik Regular" w:cstheme="minorHAnsi"/>
          <w:color w:val="auto"/>
        </w:rPr>
        <w:t>19.</w:t>
      </w:r>
      <w:r w:rsidR="008273D8">
        <w:rPr>
          <w:rFonts w:ascii="Graphik Regular" w:hAnsi="Graphik Regular" w:cstheme="minorHAnsi"/>
          <w:color w:val="auto"/>
        </w:rPr>
        <w:t xml:space="preserve"> To </w:t>
      </w:r>
      <w:r>
        <w:rPr>
          <w:rFonts w:ascii="Graphik Regular" w:hAnsi="Graphik Regular" w:cstheme="minorHAnsi"/>
          <w:color w:val="auto"/>
        </w:rPr>
        <w:t>identify ways to involve</w:t>
      </w:r>
      <w:r w:rsidR="008273D8">
        <w:rPr>
          <w:rFonts w:ascii="Graphik Regular" w:hAnsi="Graphik Regular" w:cstheme="minorHAnsi"/>
          <w:color w:val="auto"/>
        </w:rPr>
        <w:t xml:space="preserve"> volunteers as appropriate across services activities.</w:t>
      </w:r>
    </w:p>
    <w:p w14:paraId="5CF6CC94" w14:textId="03132A21" w:rsidR="008273D8" w:rsidRDefault="008273D8" w:rsidP="0049423F">
      <w:pPr>
        <w:pStyle w:val="Default"/>
        <w:rPr>
          <w:rFonts w:ascii="Graphik Regular" w:hAnsi="Graphik Regular" w:cstheme="minorHAnsi"/>
          <w:color w:val="auto"/>
        </w:rPr>
      </w:pPr>
    </w:p>
    <w:p w14:paraId="1143D7BB" w14:textId="3D25D758" w:rsidR="008273D8" w:rsidRDefault="008273D8" w:rsidP="0049423F">
      <w:pPr>
        <w:pStyle w:val="Default"/>
        <w:rPr>
          <w:rFonts w:ascii="Graphik Regular" w:hAnsi="Graphik Regular" w:cstheme="minorHAnsi"/>
          <w:color w:val="auto"/>
        </w:rPr>
      </w:pPr>
      <w:r>
        <w:rPr>
          <w:rFonts w:ascii="Graphik Regular" w:hAnsi="Graphik Regular" w:cstheme="minorHAnsi"/>
          <w:color w:val="auto"/>
        </w:rPr>
        <w:t>2</w:t>
      </w:r>
      <w:r w:rsidR="00A40734">
        <w:rPr>
          <w:rFonts w:ascii="Graphik Regular" w:hAnsi="Graphik Regular" w:cstheme="minorHAnsi"/>
          <w:color w:val="auto"/>
        </w:rPr>
        <w:t>0</w:t>
      </w:r>
      <w:r>
        <w:rPr>
          <w:rFonts w:ascii="Graphik Regular" w:hAnsi="Graphik Regular" w:cstheme="minorHAnsi"/>
          <w:color w:val="auto"/>
        </w:rPr>
        <w:t>. To consider fundraising</w:t>
      </w:r>
      <w:r w:rsidR="00A40734">
        <w:rPr>
          <w:rFonts w:ascii="Graphik Regular" w:hAnsi="Graphik Regular" w:cstheme="minorHAnsi"/>
          <w:color w:val="auto"/>
        </w:rPr>
        <w:t xml:space="preserve"> opportunities linked to</w:t>
      </w:r>
      <w:r>
        <w:rPr>
          <w:rFonts w:ascii="Graphik Regular" w:hAnsi="Graphik Regular" w:cstheme="minorHAnsi"/>
          <w:color w:val="auto"/>
        </w:rPr>
        <w:t xml:space="preserve"> of services activities.</w:t>
      </w:r>
    </w:p>
    <w:p w14:paraId="0EABBD75" w14:textId="77777777" w:rsidR="00B427C6" w:rsidRPr="0091487A" w:rsidRDefault="00B427C6" w:rsidP="00B427C6">
      <w:pPr>
        <w:pStyle w:val="Default"/>
        <w:rPr>
          <w:rFonts w:ascii="Graphik Regular" w:hAnsi="Graphik Regular" w:cstheme="minorHAnsi"/>
          <w:color w:val="auto"/>
        </w:rPr>
      </w:pPr>
    </w:p>
    <w:p w14:paraId="7872B0E7" w14:textId="66EE9B95" w:rsidR="00B427C6" w:rsidRPr="0091487A" w:rsidRDefault="00B427C6" w:rsidP="00B427C6">
      <w:pPr>
        <w:pStyle w:val="Default"/>
        <w:rPr>
          <w:rFonts w:ascii="Graphik Regular" w:hAnsi="Graphik Regular" w:cstheme="minorHAnsi"/>
          <w:b/>
          <w:color w:val="auto"/>
        </w:rPr>
      </w:pPr>
      <w:r w:rsidRPr="0044522A">
        <w:rPr>
          <w:rFonts w:ascii="Graphik Regular" w:hAnsi="Graphik Regular" w:cstheme="minorHAnsi"/>
          <w:b/>
          <w:color w:val="FF0000"/>
        </w:rPr>
        <w:t>Confidentiality and Conflicts of Interest</w:t>
      </w:r>
    </w:p>
    <w:p w14:paraId="62F97BD6" w14:textId="2DA9DC63" w:rsidR="00B427C6" w:rsidRPr="0091487A" w:rsidRDefault="00B427C6" w:rsidP="00B427C6">
      <w:pPr>
        <w:pStyle w:val="Default"/>
        <w:rPr>
          <w:rFonts w:ascii="Graphik Regular" w:hAnsi="Graphik Regular" w:cstheme="minorHAnsi"/>
          <w:color w:val="auto"/>
        </w:rPr>
      </w:pPr>
      <w:r w:rsidRPr="0091487A">
        <w:rPr>
          <w:rFonts w:ascii="Graphik Regular" w:hAnsi="Graphik Regular" w:cstheme="minorHAnsi"/>
          <w:color w:val="auto"/>
        </w:rPr>
        <w:t>2</w:t>
      </w:r>
      <w:r w:rsidR="00A40734">
        <w:rPr>
          <w:rFonts w:ascii="Graphik Regular" w:hAnsi="Graphik Regular" w:cstheme="minorHAnsi"/>
          <w:color w:val="auto"/>
        </w:rPr>
        <w:t>1</w:t>
      </w:r>
      <w:r w:rsidRPr="0091487A">
        <w:rPr>
          <w:rFonts w:ascii="Graphik Regular" w:hAnsi="Graphik Regular" w:cstheme="minorHAnsi"/>
          <w:color w:val="auto"/>
        </w:rPr>
        <w:t xml:space="preserve">. All documents, materials and associated information made available to committee members must be treated as strictly confidential and shall not be shared, disclosed to, or discussed with any other parties, and no personal use shall be made of any information, </w:t>
      </w:r>
      <w:r w:rsidR="00483DA3" w:rsidRPr="0091487A">
        <w:rPr>
          <w:rFonts w:ascii="Graphik Regular" w:hAnsi="Graphik Regular" w:cstheme="minorHAnsi"/>
          <w:color w:val="auto"/>
        </w:rPr>
        <w:t>documents,</w:t>
      </w:r>
      <w:r w:rsidRPr="0091487A">
        <w:rPr>
          <w:rFonts w:ascii="Graphik Regular" w:hAnsi="Graphik Regular" w:cstheme="minorHAnsi"/>
          <w:color w:val="auto"/>
        </w:rPr>
        <w:t xml:space="preserve"> or materials. </w:t>
      </w:r>
    </w:p>
    <w:p w14:paraId="1810AC91" w14:textId="77777777" w:rsidR="00B427C6" w:rsidRPr="0091487A" w:rsidRDefault="00B427C6" w:rsidP="00B427C6">
      <w:pPr>
        <w:pStyle w:val="Default"/>
        <w:rPr>
          <w:rFonts w:ascii="Graphik Regular" w:hAnsi="Graphik Regular" w:cstheme="minorHAnsi"/>
          <w:color w:val="auto"/>
        </w:rPr>
      </w:pPr>
    </w:p>
    <w:p w14:paraId="439ED92D" w14:textId="75C48217" w:rsidR="00B427C6" w:rsidRPr="0091487A" w:rsidRDefault="00B427C6" w:rsidP="00B427C6">
      <w:pPr>
        <w:pStyle w:val="Default"/>
        <w:rPr>
          <w:rFonts w:ascii="Graphik Regular" w:hAnsi="Graphik Regular" w:cstheme="minorHAnsi"/>
          <w:color w:val="auto"/>
        </w:rPr>
      </w:pPr>
      <w:r w:rsidRPr="0091487A">
        <w:rPr>
          <w:rFonts w:ascii="Graphik Regular" w:hAnsi="Graphik Regular" w:cstheme="minorHAnsi"/>
          <w:color w:val="auto"/>
        </w:rPr>
        <w:t>2</w:t>
      </w:r>
      <w:r w:rsidR="00A40734">
        <w:rPr>
          <w:rFonts w:ascii="Graphik Regular" w:hAnsi="Graphik Regular" w:cstheme="minorHAnsi"/>
          <w:color w:val="auto"/>
        </w:rPr>
        <w:t>2</w:t>
      </w:r>
      <w:r w:rsidRPr="0091487A">
        <w:rPr>
          <w:rFonts w:ascii="Graphik Regular" w:hAnsi="Graphik Regular" w:cstheme="minorHAnsi"/>
          <w:color w:val="auto"/>
        </w:rPr>
        <w:t xml:space="preserve">. To ensure openness and fairness any potential conflicts of interest with the business of the </w:t>
      </w:r>
      <w:r w:rsidR="00EB0ADD">
        <w:rPr>
          <w:rFonts w:ascii="Graphik Regular" w:hAnsi="Graphik Regular" w:cstheme="minorHAnsi"/>
          <w:color w:val="auto"/>
        </w:rPr>
        <w:t>c</w:t>
      </w:r>
      <w:r w:rsidRPr="0091487A">
        <w:rPr>
          <w:rFonts w:ascii="Graphik Regular" w:hAnsi="Graphik Regular" w:cstheme="minorHAnsi"/>
          <w:color w:val="auto"/>
        </w:rPr>
        <w:t xml:space="preserve">ommittee must be declared immediately to the </w:t>
      </w:r>
      <w:r w:rsidR="008273D8">
        <w:rPr>
          <w:rFonts w:ascii="Graphik Regular" w:hAnsi="Graphik Regular" w:cstheme="minorHAnsi"/>
          <w:color w:val="auto"/>
        </w:rPr>
        <w:t>Chair of the Committe</w:t>
      </w:r>
      <w:r w:rsidR="00483DA3">
        <w:rPr>
          <w:rFonts w:ascii="Graphik Regular" w:hAnsi="Graphik Regular" w:cstheme="minorHAnsi"/>
          <w:color w:val="auto"/>
        </w:rPr>
        <w:t>e.</w:t>
      </w:r>
    </w:p>
    <w:p w14:paraId="36B80B80" w14:textId="77777777" w:rsidR="00B427C6" w:rsidRPr="0091487A" w:rsidRDefault="00B427C6" w:rsidP="00B427C6">
      <w:pPr>
        <w:pStyle w:val="Default"/>
        <w:rPr>
          <w:rFonts w:ascii="Graphik Regular" w:hAnsi="Graphik Regular" w:cstheme="minorHAnsi"/>
          <w:color w:val="auto"/>
        </w:rPr>
      </w:pPr>
    </w:p>
    <w:p w14:paraId="4D9E102E" w14:textId="6B14F2A4" w:rsidR="00B427C6" w:rsidRPr="0091487A" w:rsidRDefault="00B427C6" w:rsidP="00B427C6">
      <w:pPr>
        <w:pStyle w:val="Default"/>
        <w:rPr>
          <w:rFonts w:ascii="Graphik Regular" w:hAnsi="Graphik Regular" w:cstheme="minorHAnsi"/>
          <w:color w:val="auto"/>
        </w:rPr>
      </w:pPr>
      <w:r w:rsidRPr="0091487A">
        <w:rPr>
          <w:rFonts w:ascii="Graphik Regular" w:hAnsi="Graphik Regular" w:cstheme="minorHAnsi"/>
          <w:color w:val="auto"/>
        </w:rPr>
        <w:t>2</w:t>
      </w:r>
      <w:r w:rsidR="00A40734">
        <w:rPr>
          <w:rFonts w:ascii="Graphik Regular" w:hAnsi="Graphik Regular" w:cstheme="minorHAnsi"/>
          <w:color w:val="auto"/>
        </w:rPr>
        <w:t>3</w:t>
      </w:r>
      <w:r w:rsidRPr="0091487A">
        <w:rPr>
          <w:rFonts w:ascii="Graphik Regular" w:hAnsi="Graphik Regular" w:cstheme="minorHAnsi"/>
          <w:color w:val="auto"/>
        </w:rPr>
        <w:t xml:space="preserve">. Any conflicted member will be excluded from the discussion on that issue for which they are in </w:t>
      </w:r>
      <w:r w:rsidR="002838CB" w:rsidRPr="0091487A">
        <w:rPr>
          <w:rFonts w:ascii="Graphik Regular" w:hAnsi="Graphik Regular" w:cstheme="minorHAnsi"/>
          <w:color w:val="auto"/>
        </w:rPr>
        <w:t>conflict and</w:t>
      </w:r>
      <w:r w:rsidRPr="0091487A">
        <w:rPr>
          <w:rFonts w:ascii="Graphik Regular" w:hAnsi="Graphik Regular" w:cstheme="minorHAnsi"/>
          <w:color w:val="auto"/>
        </w:rPr>
        <w:t xml:space="preserve"> will be asked to leave the </w:t>
      </w:r>
      <w:r w:rsidR="00483DA3">
        <w:rPr>
          <w:rFonts w:ascii="Graphik Regular" w:hAnsi="Graphik Regular" w:cstheme="minorHAnsi"/>
          <w:color w:val="auto"/>
        </w:rPr>
        <w:t>meeting</w:t>
      </w:r>
      <w:r w:rsidRPr="0091487A">
        <w:rPr>
          <w:rFonts w:ascii="Graphik Regular" w:hAnsi="Graphik Regular" w:cstheme="minorHAnsi"/>
          <w:color w:val="auto"/>
        </w:rPr>
        <w:t xml:space="preserve">. </w:t>
      </w:r>
    </w:p>
    <w:p w14:paraId="43DF9704" w14:textId="77777777" w:rsidR="00B427C6" w:rsidRPr="0091487A" w:rsidRDefault="00B427C6" w:rsidP="00B427C6">
      <w:pPr>
        <w:pStyle w:val="Default"/>
        <w:rPr>
          <w:rFonts w:ascii="Graphik Regular" w:hAnsi="Graphik Regular" w:cstheme="minorHAnsi"/>
          <w:color w:val="auto"/>
        </w:rPr>
      </w:pPr>
    </w:p>
    <w:p w14:paraId="73B15A47" w14:textId="21BCAA7B" w:rsidR="00B427C6" w:rsidRPr="0091487A" w:rsidRDefault="00B427C6" w:rsidP="00B427C6">
      <w:pPr>
        <w:pStyle w:val="Default"/>
        <w:rPr>
          <w:rFonts w:ascii="Graphik Regular" w:hAnsi="Graphik Regular" w:cstheme="minorHAnsi"/>
          <w:color w:val="auto"/>
        </w:rPr>
      </w:pPr>
      <w:r w:rsidRPr="0091487A">
        <w:rPr>
          <w:rFonts w:ascii="Graphik Regular" w:hAnsi="Graphik Regular" w:cstheme="minorHAnsi"/>
          <w:color w:val="auto"/>
        </w:rPr>
        <w:t>2</w:t>
      </w:r>
      <w:r w:rsidR="00A40734">
        <w:rPr>
          <w:rFonts w:ascii="Graphik Regular" w:hAnsi="Graphik Regular" w:cstheme="minorHAnsi"/>
          <w:color w:val="auto"/>
        </w:rPr>
        <w:t>4</w:t>
      </w:r>
      <w:r w:rsidRPr="0091487A">
        <w:rPr>
          <w:rFonts w:ascii="Graphik Regular" w:hAnsi="Graphik Regular" w:cstheme="minorHAnsi"/>
          <w:color w:val="auto"/>
        </w:rPr>
        <w:t xml:space="preserve">. If the </w:t>
      </w:r>
      <w:r w:rsidR="00402759">
        <w:rPr>
          <w:rFonts w:ascii="Graphik Regular" w:hAnsi="Graphik Regular" w:cstheme="minorHAnsi"/>
          <w:color w:val="auto"/>
        </w:rPr>
        <w:t>Chai</w:t>
      </w:r>
      <w:r w:rsidR="005173A6">
        <w:rPr>
          <w:rFonts w:ascii="Graphik Regular" w:hAnsi="Graphik Regular" w:cstheme="minorHAnsi"/>
          <w:color w:val="auto"/>
        </w:rPr>
        <w:t>r</w:t>
      </w:r>
      <w:r w:rsidRPr="0091487A">
        <w:rPr>
          <w:rFonts w:ascii="Graphik Regular" w:hAnsi="Graphik Regular" w:cstheme="minorHAnsi"/>
          <w:color w:val="auto"/>
        </w:rPr>
        <w:t xml:space="preserve"> of the </w:t>
      </w:r>
      <w:r w:rsidR="002838CB">
        <w:rPr>
          <w:rFonts w:ascii="Graphik Regular" w:hAnsi="Graphik Regular" w:cstheme="minorHAnsi"/>
          <w:color w:val="auto"/>
        </w:rPr>
        <w:t>c</w:t>
      </w:r>
      <w:r w:rsidRPr="0091487A">
        <w:rPr>
          <w:rFonts w:ascii="Graphik Regular" w:hAnsi="Graphik Regular" w:cstheme="minorHAnsi"/>
          <w:color w:val="auto"/>
        </w:rPr>
        <w:t xml:space="preserve">ommittee has a </w:t>
      </w:r>
      <w:proofErr w:type="gramStart"/>
      <w:r w:rsidRPr="0091487A">
        <w:rPr>
          <w:rFonts w:ascii="Graphik Regular" w:hAnsi="Graphik Regular" w:cstheme="minorHAnsi"/>
          <w:color w:val="auto"/>
        </w:rPr>
        <w:t>conflict</w:t>
      </w:r>
      <w:proofErr w:type="gramEnd"/>
      <w:r w:rsidRPr="0091487A">
        <w:rPr>
          <w:rFonts w:ascii="Graphik Regular" w:hAnsi="Graphik Regular" w:cstheme="minorHAnsi"/>
          <w:color w:val="auto"/>
        </w:rPr>
        <w:t xml:space="preserve"> then another member will be asked to take on his</w:t>
      </w:r>
      <w:r w:rsidR="00483DA3">
        <w:rPr>
          <w:rFonts w:ascii="Graphik Regular" w:hAnsi="Graphik Regular" w:cstheme="minorHAnsi"/>
          <w:color w:val="auto"/>
        </w:rPr>
        <w:t>/</w:t>
      </w:r>
      <w:r w:rsidR="007C14C2">
        <w:rPr>
          <w:rFonts w:ascii="Graphik Regular" w:hAnsi="Graphik Regular" w:cstheme="minorHAnsi"/>
          <w:color w:val="auto"/>
        </w:rPr>
        <w:t xml:space="preserve">her </w:t>
      </w:r>
      <w:r w:rsidR="007C14C2" w:rsidRPr="0091487A">
        <w:rPr>
          <w:rFonts w:ascii="Graphik Regular" w:hAnsi="Graphik Regular" w:cstheme="minorHAnsi"/>
          <w:color w:val="auto"/>
        </w:rPr>
        <w:t>role</w:t>
      </w:r>
      <w:r w:rsidRPr="0091487A">
        <w:rPr>
          <w:rFonts w:ascii="Graphik Regular" w:hAnsi="Graphik Regular" w:cstheme="minorHAnsi"/>
          <w:color w:val="auto"/>
        </w:rPr>
        <w:t xml:space="preserve"> during the discussion of the business related to the said conflict. </w:t>
      </w:r>
    </w:p>
    <w:p w14:paraId="75E15039" w14:textId="77777777" w:rsidR="00B427C6" w:rsidRPr="0091487A" w:rsidRDefault="00B427C6" w:rsidP="00B427C6">
      <w:pPr>
        <w:pStyle w:val="Default"/>
        <w:rPr>
          <w:rFonts w:ascii="Graphik Regular" w:hAnsi="Graphik Regular" w:cstheme="minorHAnsi"/>
          <w:color w:val="auto"/>
        </w:rPr>
      </w:pPr>
    </w:p>
    <w:p w14:paraId="39573B53" w14:textId="77777777" w:rsidR="00B427C6" w:rsidRPr="0091487A" w:rsidRDefault="00B427C6" w:rsidP="00B427C6">
      <w:pPr>
        <w:pStyle w:val="Default"/>
        <w:rPr>
          <w:rFonts w:ascii="Graphik Regular" w:hAnsi="Graphik Regular" w:cstheme="minorHAnsi"/>
          <w:color w:val="auto"/>
        </w:rPr>
      </w:pPr>
    </w:p>
    <w:p w14:paraId="628BB59E" w14:textId="3250DC36" w:rsidR="00B427C6" w:rsidRPr="0091487A" w:rsidRDefault="00B427C6" w:rsidP="00B427C6">
      <w:pPr>
        <w:pStyle w:val="Default"/>
        <w:rPr>
          <w:rFonts w:ascii="Graphik Regular" w:hAnsi="Graphik Regular" w:cstheme="minorHAnsi"/>
          <w:color w:val="auto"/>
        </w:rPr>
      </w:pPr>
      <w:r w:rsidRPr="0091487A">
        <w:rPr>
          <w:rFonts w:ascii="Graphik Regular" w:hAnsi="Graphik Regular" w:cstheme="minorHAnsi"/>
          <w:color w:val="auto"/>
        </w:rPr>
        <w:t>2</w:t>
      </w:r>
      <w:r w:rsidR="00A40734">
        <w:rPr>
          <w:rFonts w:ascii="Graphik Regular" w:hAnsi="Graphik Regular" w:cstheme="minorHAnsi"/>
          <w:color w:val="auto"/>
        </w:rPr>
        <w:t>5</w:t>
      </w:r>
      <w:r w:rsidRPr="0091487A">
        <w:rPr>
          <w:rFonts w:ascii="Graphik Regular" w:hAnsi="Graphik Regular" w:cstheme="minorHAnsi"/>
          <w:color w:val="auto"/>
        </w:rPr>
        <w:t xml:space="preserve">. All conflicts will be recorded in the minutes of the meeting which will act as the conflict register. </w:t>
      </w:r>
    </w:p>
    <w:p w14:paraId="24C35FC4" w14:textId="77777777" w:rsidR="00B427C6" w:rsidRPr="0091487A" w:rsidRDefault="00B427C6" w:rsidP="00B427C6">
      <w:pPr>
        <w:pStyle w:val="Default"/>
        <w:rPr>
          <w:rFonts w:ascii="Graphik Regular" w:hAnsi="Graphik Regular" w:cstheme="minorHAnsi"/>
          <w:color w:val="auto"/>
        </w:rPr>
      </w:pPr>
    </w:p>
    <w:p w14:paraId="104EAC8A" w14:textId="77777777" w:rsidR="00B427C6" w:rsidRPr="00CD3260" w:rsidRDefault="00B427C6" w:rsidP="00B427C6">
      <w:pPr>
        <w:pStyle w:val="Default"/>
        <w:rPr>
          <w:rFonts w:ascii="Graphik Regular" w:hAnsi="Graphik Regular" w:cstheme="minorHAnsi"/>
          <w:b/>
          <w:color w:val="FF0000"/>
        </w:rPr>
      </w:pPr>
      <w:r w:rsidRPr="00CD3260">
        <w:rPr>
          <w:rFonts w:ascii="Graphik Regular" w:hAnsi="Graphik Regular" w:cstheme="minorHAnsi"/>
          <w:b/>
          <w:color w:val="FF0000"/>
        </w:rPr>
        <w:t xml:space="preserve">Resolution conflicts of interest </w:t>
      </w:r>
    </w:p>
    <w:p w14:paraId="353DDD3C" w14:textId="65C77EE8" w:rsidR="00B427C6" w:rsidRPr="0091487A" w:rsidRDefault="00483DA3" w:rsidP="00B427C6">
      <w:pPr>
        <w:pStyle w:val="Default"/>
        <w:rPr>
          <w:rFonts w:ascii="Graphik Regular" w:hAnsi="Graphik Regular" w:cstheme="minorHAnsi"/>
          <w:color w:val="auto"/>
        </w:rPr>
      </w:pPr>
      <w:r>
        <w:rPr>
          <w:rFonts w:ascii="Graphik Regular" w:hAnsi="Graphik Regular" w:cstheme="minorHAnsi"/>
          <w:color w:val="auto"/>
        </w:rPr>
        <w:t>2</w:t>
      </w:r>
      <w:r w:rsidR="00A40734">
        <w:rPr>
          <w:rFonts w:ascii="Graphik Regular" w:hAnsi="Graphik Regular" w:cstheme="minorHAnsi"/>
          <w:color w:val="auto"/>
        </w:rPr>
        <w:t>6</w:t>
      </w:r>
      <w:r w:rsidR="00B427C6" w:rsidRPr="0091487A">
        <w:rPr>
          <w:rFonts w:ascii="Graphik Regular" w:hAnsi="Graphik Regular" w:cstheme="minorHAnsi"/>
          <w:color w:val="auto"/>
        </w:rPr>
        <w:t xml:space="preserve">. The </w:t>
      </w:r>
      <w:r w:rsidR="005C7665">
        <w:rPr>
          <w:rFonts w:ascii="Graphik Regular" w:hAnsi="Graphik Regular" w:cstheme="minorHAnsi"/>
          <w:color w:val="auto"/>
        </w:rPr>
        <w:t>c</w:t>
      </w:r>
      <w:r w:rsidR="00B427C6" w:rsidRPr="0091487A">
        <w:rPr>
          <w:rFonts w:ascii="Graphik Regular" w:hAnsi="Graphik Regular" w:cstheme="minorHAnsi"/>
          <w:color w:val="auto"/>
        </w:rPr>
        <w:t xml:space="preserve">harity recognises that </w:t>
      </w:r>
      <w:proofErr w:type="gramStart"/>
      <w:r w:rsidR="00B427C6" w:rsidRPr="0091487A">
        <w:rPr>
          <w:rFonts w:ascii="Graphik Regular" w:hAnsi="Graphik Regular" w:cstheme="minorHAnsi"/>
          <w:color w:val="auto"/>
        </w:rPr>
        <w:t>the majority of</w:t>
      </w:r>
      <w:proofErr w:type="gramEnd"/>
      <w:r w:rsidR="00B427C6" w:rsidRPr="0091487A">
        <w:rPr>
          <w:rFonts w:ascii="Graphik Regular" w:hAnsi="Graphik Regular" w:cstheme="minorHAnsi"/>
          <w:color w:val="auto"/>
        </w:rPr>
        <w:t xml:space="preserve"> conflicts or potential conflicts will relate to a particular issue and as such will not present any </w:t>
      </w:r>
      <w:r w:rsidR="00C95F39" w:rsidRPr="0091487A">
        <w:rPr>
          <w:rFonts w:ascii="Graphik Regular" w:hAnsi="Graphik Regular" w:cstheme="minorHAnsi"/>
          <w:color w:val="auto"/>
        </w:rPr>
        <w:t>long-term</w:t>
      </w:r>
      <w:r w:rsidR="00B427C6" w:rsidRPr="0091487A">
        <w:rPr>
          <w:rFonts w:ascii="Graphik Regular" w:hAnsi="Graphik Regular" w:cstheme="minorHAnsi"/>
          <w:color w:val="auto"/>
        </w:rPr>
        <w:t xml:space="preserve"> restrictions on an individual’s ability to work sit on the </w:t>
      </w:r>
      <w:r w:rsidR="005C7665">
        <w:rPr>
          <w:rFonts w:ascii="Graphik Regular" w:hAnsi="Graphik Regular" w:cstheme="minorHAnsi"/>
          <w:color w:val="auto"/>
        </w:rPr>
        <w:t>c</w:t>
      </w:r>
      <w:r w:rsidR="00B427C6" w:rsidRPr="0091487A">
        <w:rPr>
          <w:rFonts w:ascii="Graphik Regular" w:hAnsi="Graphik Regular" w:cstheme="minorHAnsi"/>
          <w:color w:val="auto"/>
        </w:rPr>
        <w:t xml:space="preserve">ommittee. </w:t>
      </w:r>
    </w:p>
    <w:p w14:paraId="215D1BFE" w14:textId="77777777" w:rsidR="00B427C6" w:rsidRPr="0091487A" w:rsidRDefault="00B427C6" w:rsidP="00B427C6">
      <w:pPr>
        <w:pStyle w:val="Default"/>
        <w:rPr>
          <w:rFonts w:ascii="Graphik Regular" w:hAnsi="Graphik Regular" w:cstheme="minorHAnsi"/>
          <w:color w:val="auto"/>
        </w:rPr>
      </w:pPr>
    </w:p>
    <w:p w14:paraId="0C07A6E9" w14:textId="43064D94" w:rsidR="00B427C6" w:rsidRPr="0091487A" w:rsidRDefault="00483DA3" w:rsidP="00B427C6">
      <w:pPr>
        <w:pStyle w:val="Default"/>
        <w:rPr>
          <w:rFonts w:ascii="Graphik Regular" w:hAnsi="Graphik Regular" w:cstheme="minorHAnsi"/>
          <w:color w:val="auto"/>
        </w:rPr>
      </w:pPr>
      <w:r>
        <w:rPr>
          <w:rFonts w:ascii="Graphik Regular" w:hAnsi="Graphik Regular" w:cstheme="minorHAnsi"/>
          <w:color w:val="auto"/>
        </w:rPr>
        <w:t>2</w:t>
      </w:r>
      <w:r w:rsidR="00A40734">
        <w:rPr>
          <w:rFonts w:ascii="Graphik Regular" w:hAnsi="Graphik Regular" w:cstheme="minorHAnsi"/>
          <w:color w:val="auto"/>
        </w:rPr>
        <w:t>7</w:t>
      </w:r>
      <w:r w:rsidR="00B427C6" w:rsidRPr="0091487A">
        <w:rPr>
          <w:rFonts w:ascii="Graphik Regular" w:hAnsi="Graphik Regular" w:cstheme="minorHAnsi"/>
          <w:color w:val="auto"/>
        </w:rPr>
        <w:t xml:space="preserve">. In a small number of cases, major conflicts of interest may arise which compromise a member’s ability to continue in their position on the </w:t>
      </w:r>
      <w:r w:rsidR="005C7665">
        <w:rPr>
          <w:rFonts w:ascii="Graphik Regular" w:hAnsi="Graphik Regular" w:cstheme="minorHAnsi"/>
          <w:color w:val="auto"/>
        </w:rPr>
        <w:t>c</w:t>
      </w:r>
      <w:r w:rsidR="00B427C6" w:rsidRPr="0091487A">
        <w:rPr>
          <w:rFonts w:ascii="Graphik Regular" w:hAnsi="Graphik Regular" w:cstheme="minorHAnsi"/>
          <w:color w:val="auto"/>
        </w:rPr>
        <w:t xml:space="preserve">ommittee. Where such a situation </w:t>
      </w:r>
      <w:r w:rsidR="00C95F39" w:rsidRPr="0091487A">
        <w:rPr>
          <w:rFonts w:ascii="Graphik Regular" w:hAnsi="Graphik Regular" w:cstheme="minorHAnsi"/>
          <w:color w:val="auto"/>
        </w:rPr>
        <w:t>arises,</w:t>
      </w:r>
      <w:r w:rsidR="00B427C6" w:rsidRPr="0091487A">
        <w:rPr>
          <w:rFonts w:ascii="Graphik Regular" w:hAnsi="Graphik Regular" w:cstheme="minorHAnsi"/>
          <w:color w:val="auto"/>
        </w:rPr>
        <w:t xml:space="preserve"> the matter will be taken to the Board </w:t>
      </w:r>
      <w:r w:rsidR="00896D70" w:rsidRPr="0091487A">
        <w:rPr>
          <w:rFonts w:ascii="Graphik Regular" w:hAnsi="Graphik Regular" w:cstheme="minorHAnsi"/>
          <w:color w:val="auto"/>
        </w:rPr>
        <w:t xml:space="preserve">of Trustees </w:t>
      </w:r>
      <w:r w:rsidR="00B427C6" w:rsidRPr="0091487A">
        <w:rPr>
          <w:rFonts w:ascii="Graphik Regular" w:hAnsi="Graphik Regular" w:cstheme="minorHAnsi"/>
          <w:color w:val="auto"/>
        </w:rPr>
        <w:t xml:space="preserve">by the Committee </w:t>
      </w:r>
      <w:r w:rsidR="00402759">
        <w:rPr>
          <w:rFonts w:ascii="Graphik Regular" w:hAnsi="Graphik Regular" w:cstheme="minorHAnsi"/>
          <w:color w:val="auto"/>
        </w:rPr>
        <w:t>Chair</w:t>
      </w:r>
      <w:r>
        <w:rPr>
          <w:rFonts w:ascii="Graphik Regular" w:hAnsi="Graphik Regular" w:cstheme="minorHAnsi"/>
          <w:color w:val="auto"/>
        </w:rPr>
        <w:t>.</w:t>
      </w:r>
    </w:p>
    <w:p w14:paraId="33077E4B" w14:textId="4184CEB3" w:rsidR="00DC1B84" w:rsidRPr="0091487A" w:rsidRDefault="00DC1B84" w:rsidP="00B427C6">
      <w:pPr>
        <w:pStyle w:val="Default"/>
        <w:rPr>
          <w:rFonts w:ascii="Graphik Regular" w:hAnsi="Graphik Regular" w:cstheme="minorHAnsi"/>
          <w:color w:val="auto"/>
        </w:rPr>
      </w:pPr>
    </w:p>
    <w:p w14:paraId="5C1388A6" w14:textId="082ABD78" w:rsidR="00DC1B84" w:rsidRDefault="00A40734" w:rsidP="00DC1B84">
      <w:pPr>
        <w:pStyle w:val="Default"/>
        <w:rPr>
          <w:rFonts w:ascii="Graphik Regular" w:hAnsi="Graphik Regular" w:cstheme="minorHAnsi"/>
          <w:color w:val="auto"/>
        </w:rPr>
      </w:pPr>
      <w:r>
        <w:rPr>
          <w:rFonts w:ascii="Graphik Regular" w:hAnsi="Graphik Regular" w:cstheme="minorHAnsi"/>
          <w:color w:val="auto"/>
        </w:rPr>
        <w:t>28</w:t>
      </w:r>
      <w:r w:rsidR="00DC1B84" w:rsidRPr="0091487A">
        <w:rPr>
          <w:rFonts w:ascii="Graphik Regular" w:hAnsi="Graphik Regular" w:cstheme="minorHAnsi"/>
          <w:color w:val="auto"/>
        </w:rPr>
        <w:t xml:space="preserve">. All members will sign an acceptance of the terms of reference, </w:t>
      </w:r>
      <w:proofErr w:type="gramStart"/>
      <w:r w:rsidR="00DC1B84" w:rsidRPr="0091487A">
        <w:rPr>
          <w:rFonts w:ascii="Graphik Regular" w:hAnsi="Graphik Regular" w:cstheme="minorHAnsi"/>
          <w:color w:val="auto"/>
        </w:rPr>
        <w:t>confidentiality</w:t>
      </w:r>
      <w:proofErr w:type="gramEnd"/>
      <w:r w:rsidR="00DC1B84" w:rsidRPr="0091487A">
        <w:rPr>
          <w:rFonts w:ascii="Graphik Regular" w:hAnsi="Graphik Regular" w:cstheme="minorHAnsi"/>
          <w:color w:val="auto"/>
        </w:rPr>
        <w:t xml:space="preserve"> and conflicts of interest form (Appendix 1).</w:t>
      </w:r>
      <w:r w:rsidR="007C14C2">
        <w:rPr>
          <w:rFonts w:ascii="Graphik Regular" w:hAnsi="Graphik Regular" w:cstheme="minorHAnsi"/>
          <w:color w:val="auto"/>
        </w:rPr>
        <w:t xml:space="preserve"> </w:t>
      </w:r>
    </w:p>
    <w:p w14:paraId="16F865C9" w14:textId="52657DE0" w:rsidR="005173A6" w:rsidRDefault="005173A6" w:rsidP="00DC1B84">
      <w:pPr>
        <w:pStyle w:val="Default"/>
        <w:rPr>
          <w:rFonts w:ascii="Graphik Regular" w:hAnsi="Graphik Regular" w:cstheme="minorHAnsi"/>
          <w:color w:val="auto"/>
        </w:rPr>
      </w:pPr>
    </w:p>
    <w:p w14:paraId="1A9ADA83" w14:textId="41BD88CA" w:rsidR="005173A6" w:rsidRDefault="005173A6" w:rsidP="00DC1B84">
      <w:pPr>
        <w:pStyle w:val="Default"/>
        <w:rPr>
          <w:rFonts w:ascii="Graphik Regular" w:hAnsi="Graphik Regular" w:cstheme="minorHAnsi"/>
          <w:color w:val="auto"/>
        </w:rPr>
      </w:pPr>
    </w:p>
    <w:p w14:paraId="1F3585E0" w14:textId="635DA9B4" w:rsidR="005173A6" w:rsidRDefault="005173A6" w:rsidP="00DC1B84">
      <w:pPr>
        <w:pStyle w:val="Default"/>
        <w:rPr>
          <w:rFonts w:ascii="Graphik Regular" w:hAnsi="Graphik Regular" w:cstheme="minorHAnsi"/>
          <w:color w:val="auto"/>
        </w:rPr>
      </w:pPr>
    </w:p>
    <w:p w14:paraId="1B445B99" w14:textId="287AC411" w:rsidR="005173A6" w:rsidRDefault="005173A6" w:rsidP="00DC1B84">
      <w:pPr>
        <w:pStyle w:val="Default"/>
        <w:rPr>
          <w:rFonts w:ascii="Graphik Regular" w:hAnsi="Graphik Regular" w:cstheme="minorHAnsi"/>
          <w:color w:val="auto"/>
        </w:rPr>
      </w:pPr>
    </w:p>
    <w:p w14:paraId="08C07E98" w14:textId="5BC54C75" w:rsidR="005173A6" w:rsidRDefault="005173A6" w:rsidP="00DC1B84">
      <w:pPr>
        <w:pStyle w:val="Default"/>
        <w:rPr>
          <w:rFonts w:ascii="Graphik Regular" w:hAnsi="Graphik Regular" w:cstheme="minorHAnsi"/>
          <w:color w:val="auto"/>
        </w:rPr>
      </w:pPr>
    </w:p>
    <w:p w14:paraId="3B130A08" w14:textId="6474B377" w:rsidR="005173A6" w:rsidRDefault="005173A6" w:rsidP="00DC1B84">
      <w:pPr>
        <w:pStyle w:val="Default"/>
        <w:rPr>
          <w:rFonts w:ascii="Graphik Regular" w:hAnsi="Graphik Regular" w:cstheme="minorHAnsi"/>
          <w:color w:val="auto"/>
        </w:rPr>
      </w:pPr>
    </w:p>
    <w:p w14:paraId="6C15BEE9" w14:textId="1949D2F4" w:rsidR="005173A6" w:rsidRDefault="005173A6" w:rsidP="00DC1B84">
      <w:pPr>
        <w:pStyle w:val="Default"/>
        <w:rPr>
          <w:rFonts w:ascii="Graphik Regular" w:hAnsi="Graphik Regular" w:cstheme="minorHAnsi"/>
          <w:color w:val="auto"/>
        </w:rPr>
      </w:pPr>
    </w:p>
    <w:p w14:paraId="402E9A1B" w14:textId="56DAD1E1" w:rsidR="005173A6" w:rsidRDefault="005173A6" w:rsidP="00DC1B84">
      <w:pPr>
        <w:pStyle w:val="Default"/>
        <w:rPr>
          <w:rFonts w:ascii="Graphik Regular" w:hAnsi="Graphik Regular" w:cstheme="minorHAnsi"/>
          <w:color w:val="auto"/>
        </w:rPr>
      </w:pPr>
    </w:p>
    <w:p w14:paraId="23B276F0" w14:textId="108992A2" w:rsidR="005173A6" w:rsidRDefault="005173A6" w:rsidP="00DC1B84">
      <w:pPr>
        <w:pStyle w:val="Default"/>
        <w:rPr>
          <w:rFonts w:ascii="Graphik Regular" w:hAnsi="Graphik Regular" w:cstheme="minorHAnsi"/>
          <w:color w:val="auto"/>
        </w:rPr>
      </w:pPr>
    </w:p>
    <w:p w14:paraId="08CB023C" w14:textId="77777777" w:rsidR="005173A6" w:rsidRPr="0091487A" w:rsidRDefault="005173A6" w:rsidP="00DC1B84">
      <w:pPr>
        <w:pStyle w:val="Default"/>
        <w:rPr>
          <w:rFonts w:ascii="Graphik Regular" w:hAnsi="Graphik Regular" w:cstheme="minorHAnsi"/>
          <w:color w:val="auto"/>
        </w:rPr>
      </w:pPr>
    </w:p>
    <w:p w14:paraId="1EFA7F7F" w14:textId="0AF9F625" w:rsidR="00DC1B84" w:rsidRPr="0091487A" w:rsidRDefault="00DC1B84" w:rsidP="00B427C6">
      <w:pPr>
        <w:pStyle w:val="Default"/>
        <w:rPr>
          <w:rFonts w:ascii="Graphik Regular" w:hAnsi="Graphik Regular" w:cstheme="minorHAnsi"/>
          <w:color w:val="auto"/>
        </w:rPr>
      </w:pPr>
    </w:p>
    <w:p w14:paraId="3264961A" w14:textId="57DF20CF" w:rsidR="00DC1B84" w:rsidRPr="0091487A" w:rsidRDefault="00DC1B84" w:rsidP="00B427C6">
      <w:pPr>
        <w:pStyle w:val="Default"/>
        <w:rPr>
          <w:rFonts w:ascii="Graphik Regular" w:hAnsi="Graphik Regular" w:cstheme="minorHAnsi"/>
          <w:color w:val="auto"/>
        </w:rPr>
      </w:pPr>
    </w:p>
    <w:p w14:paraId="25FA9C56" w14:textId="77777777" w:rsidR="00DC1B84" w:rsidRPr="0091487A" w:rsidRDefault="00DC1B84" w:rsidP="00B427C6">
      <w:pPr>
        <w:pStyle w:val="Default"/>
        <w:rPr>
          <w:rFonts w:ascii="Graphik Regular" w:hAnsi="Graphik Regular" w:cstheme="minorHAnsi"/>
          <w:color w:val="auto"/>
        </w:rPr>
      </w:pPr>
    </w:p>
    <w:p w14:paraId="1C9ADEA3" w14:textId="32BBF7EB" w:rsidR="00E00715" w:rsidRPr="0091487A" w:rsidRDefault="00E00715">
      <w:pPr>
        <w:rPr>
          <w:rFonts w:ascii="Graphik Regular" w:hAnsi="Graphik Regular" w:cstheme="minorHAnsi"/>
          <w:sz w:val="24"/>
          <w:szCs w:val="24"/>
        </w:rPr>
      </w:pPr>
    </w:p>
    <w:p w14:paraId="5F63D741" w14:textId="23E530E7" w:rsidR="00151F40" w:rsidRPr="0091487A" w:rsidRDefault="00151F40">
      <w:pPr>
        <w:rPr>
          <w:rFonts w:ascii="Graphik Regular" w:hAnsi="Graphik Regular" w:cstheme="minorHAnsi"/>
          <w:b/>
          <w:bCs/>
          <w:sz w:val="24"/>
          <w:szCs w:val="24"/>
        </w:rPr>
      </w:pPr>
    </w:p>
    <w:p w14:paraId="58091DA1" w14:textId="77777777" w:rsidR="00B0749F" w:rsidRDefault="00B0749F" w:rsidP="00702905">
      <w:pPr>
        <w:rPr>
          <w:rFonts w:ascii="Graphik Regular" w:hAnsi="Graphik Regular" w:cstheme="minorHAnsi"/>
          <w:b/>
          <w:bCs/>
          <w:sz w:val="24"/>
          <w:szCs w:val="24"/>
        </w:rPr>
      </w:pPr>
    </w:p>
    <w:p w14:paraId="755CA656" w14:textId="77777777" w:rsidR="00B0749F" w:rsidRDefault="00B0749F" w:rsidP="00702905">
      <w:pPr>
        <w:rPr>
          <w:rFonts w:ascii="Graphik Regular" w:hAnsi="Graphik Regular" w:cstheme="minorHAnsi"/>
          <w:b/>
          <w:bCs/>
          <w:sz w:val="24"/>
          <w:szCs w:val="24"/>
        </w:rPr>
      </w:pPr>
    </w:p>
    <w:p w14:paraId="318F33A5" w14:textId="77777777" w:rsidR="00B0749F" w:rsidRDefault="00B0749F" w:rsidP="00702905">
      <w:pPr>
        <w:rPr>
          <w:rFonts w:ascii="Graphik Regular" w:hAnsi="Graphik Regular" w:cstheme="minorHAnsi"/>
          <w:b/>
          <w:bCs/>
          <w:sz w:val="24"/>
          <w:szCs w:val="24"/>
        </w:rPr>
      </w:pPr>
    </w:p>
    <w:p w14:paraId="393DCD66" w14:textId="77777777" w:rsidR="00B0749F" w:rsidRDefault="00B0749F" w:rsidP="00702905">
      <w:pPr>
        <w:rPr>
          <w:rFonts w:ascii="Graphik Regular" w:hAnsi="Graphik Regular" w:cstheme="minorHAnsi"/>
          <w:b/>
          <w:bCs/>
          <w:sz w:val="24"/>
          <w:szCs w:val="24"/>
        </w:rPr>
      </w:pPr>
    </w:p>
    <w:p w14:paraId="6E6561E3" w14:textId="77777777" w:rsidR="005173A6" w:rsidRDefault="005173A6" w:rsidP="00702905">
      <w:pPr>
        <w:rPr>
          <w:rFonts w:ascii="Graphik Regular" w:hAnsi="Graphik Regular" w:cstheme="minorHAnsi"/>
          <w:b/>
          <w:bCs/>
          <w:color w:val="FF0000"/>
          <w:sz w:val="24"/>
          <w:szCs w:val="24"/>
        </w:rPr>
      </w:pPr>
    </w:p>
    <w:p w14:paraId="57BBF4E3" w14:textId="77777777" w:rsidR="005173A6" w:rsidRDefault="005173A6" w:rsidP="00702905">
      <w:pPr>
        <w:rPr>
          <w:rFonts w:ascii="Graphik Regular" w:hAnsi="Graphik Regular" w:cstheme="minorHAnsi"/>
          <w:b/>
          <w:bCs/>
          <w:color w:val="FF0000"/>
          <w:sz w:val="24"/>
          <w:szCs w:val="24"/>
        </w:rPr>
      </w:pPr>
    </w:p>
    <w:p w14:paraId="63CCE6A8" w14:textId="77777777" w:rsidR="00DC1448" w:rsidRDefault="00DC1448" w:rsidP="00702905">
      <w:pPr>
        <w:rPr>
          <w:rFonts w:ascii="Graphik Regular" w:hAnsi="Graphik Regular" w:cstheme="minorHAnsi"/>
          <w:b/>
          <w:bCs/>
          <w:color w:val="FF0000"/>
          <w:sz w:val="24"/>
          <w:szCs w:val="24"/>
        </w:rPr>
      </w:pPr>
    </w:p>
    <w:p w14:paraId="5CA471BD" w14:textId="77777777" w:rsidR="00DC1448" w:rsidRDefault="00DC1448" w:rsidP="00702905">
      <w:pPr>
        <w:rPr>
          <w:rFonts w:ascii="Graphik Regular" w:hAnsi="Graphik Regular" w:cstheme="minorHAnsi"/>
          <w:b/>
          <w:bCs/>
          <w:color w:val="FF0000"/>
          <w:sz w:val="24"/>
          <w:szCs w:val="24"/>
        </w:rPr>
      </w:pPr>
    </w:p>
    <w:p w14:paraId="091E1590" w14:textId="77777777" w:rsidR="00DC1448" w:rsidRDefault="00DC1448" w:rsidP="00702905">
      <w:pPr>
        <w:rPr>
          <w:rFonts w:ascii="Graphik Regular" w:hAnsi="Graphik Regular" w:cstheme="minorHAnsi"/>
          <w:b/>
          <w:bCs/>
          <w:color w:val="FF0000"/>
          <w:sz w:val="24"/>
          <w:szCs w:val="24"/>
        </w:rPr>
      </w:pPr>
    </w:p>
    <w:p w14:paraId="6EF0B906" w14:textId="77777777" w:rsidR="00FA0FD3" w:rsidRDefault="00FA0FD3" w:rsidP="00702905">
      <w:pPr>
        <w:rPr>
          <w:rFonts w:ascii="Graphik Regular" w:hAnsi="Graphik Regular" w:cstheme="minorHAnsi"/>
          <w:b/>
          <w:bCs/>
          <w:color w:val="FF0000"/>
          <w:sz w:val="24"/>
          <w:szCs w:val="24"/>
        </w:rPr>
      </w:pPr>
    </w:p>
    <w:p w14:paraId="54729C5B" w14:textId="77777777" w:rsidR="00D91D21" w:rsidRDefault="00D91D21" w:rsidP="00702905">
      <w:pPr>
        <w:rPr>
          <w:rFonts w:ascii="Graphik Regular" w:hAnsi="Graphik Regular" w:cstheme="minorHAnsi"/>
          <w:b/>
          <w:bCs/>
          <w:color w:val="FF0000"/>
          <w:sz w:val="24"/>
          <w:szCs w:val="24"/>
        </w:rPr>
      </w:pPr>
    </w:p>
    <w:p w14:paraId="34361082" w14:textId="77777777" w:rsidR="00D91D21" w:rsidRDefault="00D91D21" w:rsidP="00702905">
      <w:pPr>
        <w:rPr>
          <w:rFonts w:ascii="Graphik Regular" w:hAnsi="Graphik Regular" w:cstheme="minorHAnsi"/>
          <w:b/>
          <w:bCs/>
          <w:color w:val="FF0000"/>
          <w:sz w:val="24"/>
          <w:szCs w:val="24"/>
        </w:rPr>
      </w:pPr>
    </w:p>
    <w:p w14:paraId="1997FB65" w14:textId="77777777" w:rsidR="00D91D21" w:rsidRDefault="00D91D21" w:rsidP="00702905">
      <w:pPr>
        <w:rPr>
          <w:rFonts w:ascii="Graphik Regular" w:hAnsi="Graphik Regular" w:cstheme="minorHAnsi"/>
          <w:b/>
          <w:bCs/>
          <w:color w:val="FF0000"/>
          <w:sz w:val="24"/>
          <w:szCs w:val="24"/>
        </w:rPr>
      </w:pPr>
    </w:p>
    <w:p w14:paraId="29EFD944" w14:textId="77777777" w:rsidR="00D91D21" w:rsidRDefault="00D91D21" w:rsidP="00702905">
      <w:pPr>
        <w:rPr>
          <w:rFonts w:ascii="Graphik Regular" w:hAnsi="Graphik Regular" w:cstheme="minorHAnsi"/>
          <w:b/>
          <w:bCs/>
          <w:color w:val="FF0000"/>
          <w:sz w:val="24"/>
          <w:szCs w:val="24"/>
        </w:rPr>
      </w:pPr>
    </w:p>
    <w:p w14:paraId="42DC47B0" w14:textId="77777777" w:rsidR="00D91D21" w:rsidRDefault="00D91D21" w:rsidP="00702905">
      <w:pPr>
        <w:rPr>
          <w:rFonts w:ascii="Graphik Regular" w:hAnsi="Graphik Regular" w:cstheme="minorHAnsi"/>
          <w:b/>
          <w:bCs/>
          <w:color w:val="FF0000"/>
          <w:sz w:val="24"/>
          <w:szCs w:val="24"/>
        </w:rPr>
      </w:pPr>
    </w:p>
    <w:p w14:paraId="65390134" w14:textId="77777777" w:rsidR="00D91D21" w:rsidRDefault="00D91D21" w:rsidP="00702905">
      <w:pPr>
        <w:rPr>
          <w:rFonts w:ascii="Graphik Regular" w:hAnsi="Graphik Regular" w:cstheme="minorHAnsi"/>
          <w:b/>
          <w:bCs/>
          <w:color w:val="FF0000"/>
          <w:sz w:val="24"/>
          <w:szCs w:val="24"/>
        </w:rPr>
      </w:pPr>
    </w:p>
    <w:p w14:paraId="22750E7E" w14:textId="17B711F7" w:rsidR="00151F40" w:rsidRPr="00B0749F" w:rsidRDefault="00702905" w:rsidP="00702905">
      <w:pPr>
        <w:rPr>
          <w:rFonts w:ascii="Graphik Regular" w:hAnsi="Graphik Regular" w:cstheme="minorHAnsi"/>
          <w:b/>
          <w:bCs/>
          <w:color w:val="FF0000"/>
          <w:sz w:val="24"/>
          <w:szCs w:val="24"/>
        </w:rPr>
      </w:pPr>
      <w:r w:rsidRPr="00B0749F">
        <w:rPr>
          <w:rFonts w:ascii="Graphik Regular" w:hAnsi="Graphik Regular" w:cstheme="minorHAnsi"/>
          <w:b/>
          <w:bCs/>
          <w:color w:val="FF0000"/>
          <w:sz w:val="24"/>
          <w:szCs w:val="24"/>
        </w:rPr>
        <w:t xml:space="preserve">Appendix 1: </w:t>
      </w:r>
      <w:r w:rsidR="00151F40" w:rsidRPr="00B0749F">
        <w:rPr>
          <w:rFonts w:ascii="Graphik Regular" w:hAnsi="Graphik Regular" w:cstheme="minorHAnsi"/>
          <w:b/>
          <w:bCs/>
          <w:color w:val="FF0000"/>
          <w:sz w:val="24"/>
          <w:szCs w:val="24"/>
        </w:rPr>
        <w:t xml:space="preserve">Confidentiality and conflicts of interest </w:t>
      </w:r>
      <w:r w:rsidR="00DC1B84" w:rsidRPr="00B0749F">
        <w:rPr>
          <w:rFonts w:ascii="Graphik Regular" w:hAnsi="Graphik Regular" w:cstheme="minorHAnsi"/>
          <w:b/>
          <w:bCs/>
          <w:color w:val="FF0000"/>
          <w:sz w:val="24"/>
          <w:szCs w:val="24"/>
        </w:rPr>
        <w:t>form</w:t>
      </w:r>
    </w:p>
    <w:p w14:paraId="4BF89F4B" w14:textId="77777777" w:rsidR="00702905" w:rsidRPr="00B0749F" w:rsidRDefault="00702905" w:rsidP="00702905">
      <w:pPr>
        <w:rPr>
          <w:rFonts w:ascii="Graphik Regular" w:hAnsi="Graphik Regular" w:cstheme="minorHAnsi"/>
          <w:b/>
          <w:bCs/>
          <w:color w:val="FF0000"/>
          <w:sz w:val="24"/>
          <w:szCs w:val="24"/>
        </w:rPr>
      </w:pPr>
    </w:p>
    <w:p w14:paraId="7FB9BE21" w14:textId="77777777" w:rsidR="00151F40" w:rsidRPr="00B0749F" w:rsidRDefault="00151F40" w:rsidP="00702905">
      <w:pPr>
        <w:rPr>
          <w:rFonts w:ascii="Graphik Regular" w:hAnsi="Graphik Regular" w:cstheme="minorHAnsi"/>
          <w:b/>
          <w:bCs/>
          <w:color w:val="FF0000"/>
          <w:sz w:val="24"/>
          <w:szCs w:val="24"/>
        </w:rPr>
      </w:pPr>
      <w:r w:rsidRPr="00B0749F">
        <w:rPr>
          <w:rFonts w:ascii="Graphik Regular" w:hAnsi="Graphik Regular" w:cstheme="minorHAnsi"/>
          <w:b/>
          <w:bCs/>
          <w:color w:val="FF0000"/>
          <w:sz w:val="24"/>
          <w:szCs w:val="24"/>
        </w:rPr>
        <w:t>1)  General</w:t>
      </w:r>
    </w:p>
    <w:p w14:paraId="441A7EB9" w14:textId="3BA02109" w:rsidR="00151F40" w:rsidRPr="0091487A" w:rsidRDefault="00151F40" w:rsidP="00702905">
      <w:pPr>
        <w:pStyle w:val="ListParagraph"/>
        <w:numPr>
          <w:ilvl w:val="1"/>
          <w:numId w:val="12"/>
        </w:numPr>
        <w:shd w:val="clear" w:color="auto" w:fill="FFFFFF"/>
        <w:spacing w:before="100" w:beforeAutospacing="1" w:after="100" w:afterAutospacing="1"/>
        <w:rPr>
          <w:rFonts w:ascii="Graphik Regular" w:hAnsi="Graphik Regular" w:cstheme="minorHAnsi"/>
          <w:sz w:val="24"/>
          <w:szCs w:val="24"/>
        </w:rPr>
      </w:pPr>
      <w:r w:rsidRPr="0091487A">
        <w:rPr>
          <w:rFonts w:ascii="Graphik Regular" w:hAnsi="Graphik Regular" w:cstheme="minorHAnsi"/>
          <w:sz w:val="24"/>
          <w:szCs w:val="24"/>
        </w:rPr>
        <w:t>The purpose of this document is to minimise the potential for conflicts of interest arising and to protect the charity and those who work for it from any perception, real or otherwise, that the external interests and affiliations of its committee members might interfere with their ability to work towards the furtherance of the charity’s.</w:t>
      </w:r>
    </w:p>
    <w:p w14:paraId="477C46B0" w14:textId="77777777" w:rsidR="00151F40" w:rsidRPr="00AD73B9" w:rsidRDefault="00151F40" w:rsidP="00702905">
      <w:pPr>
        <w:rPr>
          <w:rFonts w:ascii="Graphik Regular" w:hAnsi="Graphik Regular" w:cstheme="minorHAnsi"/>
          <w:b/>
          <w:bCs/>
          <w:color w:val="FF0000"/>
          <w:sz w:val="24"/>
          <w:szCs w:val="24"/>
        </w:rPr>
      </w:pPr>
      <w:r w:rsidRPr="00AD73B9">
        <w:rPr>
          <w:rFonts w:ascii="Graphik Regular" w:hAnsi="Graphik Regular" w:cstheme="minorHAnsi"/>
          <w:b/>
          <w:bCs/>
          <w:color w:val="FF0000"/>
          <w:sz w:val="24"/>
          <w:szCs w:val="24"/>
        </w:rPr>
        <w:t>2)  Declaration of interest</w:t>
      </w:r>
    </w:p>
    <w:p w14:paraId="1FE5D819" w14:textId="77777777" w:rsidR="005173A6" w:rsidRDefault="00151F40" w:rsidP="005173A6">
      <w:pPr>
        <w:pStyle w:val="ListParagraph"/>
        <w:numPr>
          <w:ilvl w:val="1"/>
          <w:numId w:val="13"/>
        </w:numPr>
        <w:shd w:val="clear" w:color="auto" w:fill="FFFFFF"/>
        <w:spacing w:before="100" w:beforeAutospacing="1" w:after="100" w:afterAutospacing="1"/>
        <w:rPr>
          <w:rFonts w:ascii="Graphik Regular" w:hAnsi="Graphik Regular" w:cstheme="minorHAnsi"/>
          <w:sz w:val="24"/>
          <w:szCs w:val="24"/>
        </w:rPr>
      </w:pPr>
      <w:r w:rsidRPr="0091487A">
        <w:rPr>
          <w:rFonts w:ascii="Graphik Regular" w:hAnsi="Graphik Regular" w:cstheme="minorHAnsi"/>
          <w:sz w:val="24"/>
          <w:szCs w:val="24"/>
        </w:rPr>
        <w:t>Any persons covered by this policy, as defined in paragraph 1a), must declare any disclosable external interest on their appointment to the charity, and annually thereafter. A register of interests will be kept up to date by the charity.</w:t>
      </w:r>
    </w:p>
    <w:p w14:paraId="1DA5BAFF" w14:textId="77777777" w:rsidR="005173A6" w:rsidRDefault="005173A6" w:rsidP="005173A6">
      <w:pPr>
        <w:pStyle w:val="ListParagraph"/>
        <w:numPr>
          <w:ilvl w:val="1"/>
          <w:numId w:val="13"/>
        </w:numPr>
        <w:shd w:val="clear" w:color="auto" w:fill="FFFFFF"/>
        <w:spacing w:before="100" w:beforeAutospacing="1" w:after="100" w:afterAutospacing="1"/>
        <w:rPr>
          <w:rFonts w:ascii="Graphik Regular" w:hAnsi="Graphik Regular" w:cstheme="minorHAnsi"/>
          <w:sz w:val="24"/>
          <w:szCs w:val="24"/>
        </w:rPr>
      </w:pPr>
      <w:r>
        <w:rPr>
          <w:rFonts w:ascii="Graphik Regular" w:hAnsi="Graphik Regular" w:cstheme="minorHAnsi"/>
          <w:sz w:val="24"/>
          <w:szCs w:val="24"/>
        </w:rPr>
        <w:t xml:space="preserve"> </w:t>
      </w:r>
      <w:r w:rsidR="00151F40" w:rsidRPr="005173A6">
        <w:rPr>
          <w:rFonts w:ascii="Graphik Regular" w:hAnsi="Graphik Regular" w:cstheme="minorHAnsi"/>
          <w:sz w:val="24"/>
          <w:szCs w:val="24"/>
        </w:rPr>
        <w:t>Consultancies and other external appointments (paid and unpaid).</w:t>
      </w:r>
    </w:p>
    <w:p w14:paraId="25292D0A" w14:textId="7238FC27" w:rsidR="00151F40" w:rsidRPr="005173A6" w:rsidRDefault="005173A6" w:rsidP="005173A6">
      <w:pPr>
        <w:pStyle w:val="ListParagraph"/>
        <w:numPr>
          <w:ilvl w:val="1"/>
          <w:numId w:val="13"/>
        </w:numPr>
        <w:shd w:val="clear" w:color="auto" w:fill="FFFFFF"/>
        <w:spacing w:before="100" w:beforeAutospacing="1" w:after="100" w:afterAutospacing="1"/>
        <w:rPr>
          <w:rFonts w:ascii="Graphik Regular" w:hAnsi="Graphik Regular" w:cstheme="minorHAnsi"/>
          <w:sz w:val="24"/>
          <w:szCs w:val="24"/>
        </w:rPr>
      </w:pPr>
      <w:r>
        <w:rPr>
          <w:rFonts w:ascii="Graphik Regular" w:hAnsi="Graphik Regular" w:cstheme="minorHAnsi"/>
          <w:sz w:val="24"/>
          <w:szCs w:val="24"/>
        </w:rPr>
        <w:t xml:space="preserve"> C</w:t>
      </w:r>
      <w:r w:rsidR="00702905" w:rsidRPr="005173A6">
        <w:rPr>
          <w:rFonts w:ascii="Graphik Regular" w:hAnsi="Graphik Regular" w:cstheme="minorHAnsi"/>
          <w:sz w:val="24"/>
          <w:szCs w:val="24"/>
        </w:rPr>
        <w:t xml:space="preserve">ommittee </w:t>
      </w:r>
      <w:r w:rsidR="00151F40" w:rsidRPr="005173A6">
        <w:rPr>
          <w:rFonts w:ascii="Graphik Regular" w:hAnsi="Graphik Regular" w:cstheme="minorHAnsi"/>
          <w:sz w:val="24"/>
          <w:szCs w:val="24"/>
        </w:rPr>
        <w:t>members (including trustees) should also adhere to the spirit of this document and declare any other interests which they feel may be a source of conflict, or which might be perceived to conflict, with the interests of the charity. This includes interests held by the members’ spouse or children. </w:t>
      </w:r>
    </w:p>
    <w:p w14:paraId="3605D6FD" w14:textId="6329DCEB" w:rsidR="00151F40" w:rsidRPr="00AD73B9" w:rsidRDefault="00702905" w:rsidP="00151F40">
      <w:pPr>
        <w:shd w:val="clear" w:color="auto" w:fill="FFFFFF"/>
        <w:spacing w:after="240"/>
        <w:rPr>
          <w:rFonts w:ascii="Graphik Regular" w:hAnsi="Graphik Regular" w:cstheme="minorHAnsi"/>
          <w:b/>
          <w:bCs/>
          <w:color w:val="FF0000"/>
          <w:sz w:val="24"/>
          <w:szCs w:val="24"/>
        </w:rPr>
      </w:pPr>
      <w:r w:rsidRPr="00AD73B9">
        <w:rPr>
          <w:rFonts w:ascii="Graphik Regular" w:hAnsi="Graphik Regular" w:cstheme="minorHAnsi"/>
          <w:b/>
          <w:bCs/>
          <w:color w:val="FF0000"/>
          <w:sz w:val="24"/>
          <w:szCs w:val="24"/>
        </w:rPr>
        <w:t>3</w:t>
      </w:r>
      <w:r w:rsidR="00151F40" w:rsidRPr="00AD73B9">
        <w:rPr>
          <w:rFonts w:ascii="Graphik Regular" w:hAnsi="Graphik Regular" w:cstheme="minorHAnsi"/>
          <w:b/>
          <w:bCs/>
          <w:color w:val="FF0000"/>
          <w:sz w:val="24"/>
          <w:szCs w:val="24"/>
        </w:rPr>
        <w:t>)  Resolution conflicts of interest</w:t>
      </w:r>
      <w:r w:rsidR="00DC1B84" w:rsidRPr="00AD73B9">
        <w:rPr>
          <w:rFonts w:ascii="Graphik Regular" w:hAnsi="Graphik Regular" w:cstheme="minorHAnsi"/>
          <w:b/>
          <w:bCs/>
          <w:color w:val="FF0000"/>
          <w:sz w:val="24"/>
          <w:szCs w:val="24"/>
        </w:rPr>
        <w:t xml:space="preserve"> (to be read in conjunction with clauses </w:t>
      </w:r>
      <w:r w:rsidR="007C14C2">
        <w:rPr>
          <w:rFonts w:ascii="Graphik Regular" w:hAnsi="Graphik Regular" w:cstheme="minorHAnsi"/>
          <w:b/>
          <w:bCs/>
          <w:color w:val="FF0000"/>
          <w:sz w:val="24"/>
          <w:szCs w:val="24"/>
        </w:rPr>
        <w:t>29</w:t>
      </w:r>
      <w:r w:rsidR="00DC1B84" w:rsidRPr="00AD73B9">
        <w:rPr>
          <w:rFonts w:ascii="Graphik Regular" w:hAnsi="Graphik Regular" w:cstheme="minorHAnsi"/>
          <w:b/>
          <w:bCs/>
          <w:color w:val="FF0000"/>
          <w:sz w:val="24"/>
          <w:szCs w:val="24"/>
        </w:rPr>
        <w:t xml:space="preserve"> and 3</w:t>
      </w:r>
      <w:r w:rsidR="007C14C2">
        <w:rPr>
          <w:rFonts w:ascii="Graphik Regular" w:hAnsi="Graphik Regular" w:cstheme="minorHAnsi"/>
          <w:b/>
          <w:bCs/>
          <w:color w:val="FF0000"/>
          <w:sz w:val="24"/>
          <w:szCs w:val="24"/>
        </w:rPr>
        <w:t>0</w:t>
      </w:r>
      <w:r w:rsidR="00DC1B84" w:rsidRPr="00AD73B9">
        <w:rPr>
          <w:rFonts w:ascii="Graphik Regular" w:hAnsi="Graphik Regular" w:cstheme="minorHAnsi"/>
          <w:b/>
          <w:bCs/>
          <w:color w:val="FF0000"/>
          <w:sz w:val="24"/>
          <w:szCs w:val="24"/>
        </w:rPr>
        <w:t xml:space="preserve"> of the Terms of Reference)</w:t>
      </w:r>
    </w:p>
    <w:p w14:paraId="37817D78" w14:textId="220A30A4" w:rsidR="00702905" w:rsidRPr="0091487A" w:rsidRDefault="00151F40" w:rsidP="00702905">
      <w:pPr>
        <w:pStyle w:val="ListParagraph"/>
        <w:numPr>
          <w:ilvl w:val="1"/>
          <w:numId w:val="14"/>
        </w:numPr>
        <w:shd w:val="clear" w:color="auto" w:fill="FFFFFF"/>
        <w:spacing w:before="100" w:beforeAutospacing="1" w:after="100" w:afterAutospacing="1"/>
        <w:rPr>
          <w:rFonts w:ascii="Graphik Regular" w:hAnsi="Graphik Regular" w:cstheme="minorHAnsi"/>
          <w:sz w:val="24"/>
          <w:szCs w:val="24"/>
        </w:rPr>
      </w:pPr>
      <w:r w:rsidRPr="0091487A">
        <w:rPr>
          <w:rFonts w:ascii="Graphik Regular" w:hAnsi="Graphik Regular" w:cstheme="minorHAnsi"/>
          <w:sz w:val="24"/>
          <w:szCs w:val="24"/>
        </w:rPr>
        <w:t xml:space="preserve">The </w:t>
      </w:r>
      <w:r w:rsidR="00AD73B9">
        <w:rPr>
          <w:rFonts w:ascii="Graphik Regular" w:hAnsi="Graphik Regular" w:cstheme="minorHAnsi"/>
          <w:sz w:val="24"/>
          <w:szCs w:val="24"/>
        </w:rPr>
        <w:t>c</w:t>
      </w:r>
      <w:r w:rsidRPr="0091487A">
        <w:rPr>
          <w:rFonts w:ascii="Graphik Regular" w:hAnsi="Graphik Regular" w:cstheme="minorHAnsi"/>
          <w:sz w:val="24"/>
          <w:szCs w:val="24"/>
        </w:rPr>
        <w:t xml:space="preserve">harity recognises that </w:t>
      </w:r>
      <w:proofErr w:type="gramStart"/>
      <w:r w:rsidRPr="0091487A">
        <w:rPr>
          <w:rFonts w:ascii="Graphik Regular" w:hAnsi="Graphik Regular" w:cstheme="minorHAnsi"/>
          <w:sz w:val="24"/>
          <w:szCs w:val="24"/>
        </w:rPr>
        <w:t>the majority of</w:t>
      </w:r>
      <w:proofErr w:type="gramEnd"/>
      <w:r w:rsidRPr="0091487A">
        <w:rPr>
          <w:rFonts w:ascii="Graphik Regular" w:hAnsi="Graphik Regular" w:cstheme="minorHAnsi"/>
          <w:sz w:val="24"/>
          <w:szCs w:val="24"/>
        </w:rPr>
        <w:t xml:space="preserve"> conflicts or potential conflicts will relate to a particular issue and as such will not present any long-term restrictions on an individual’s ability to work for the charity or to sit on its committees.</w:t>
      </w:r>
    </w:p>
    <w:p w14:paraId="42DAD974" w14:textId="3B4F5D1E" w:rsidR="00702905" w:rsidRPr="0091487A" w:rsidRDefault="00151F40" w:rsidP="00702905">
      <w:pPr>
        <w:pStyle w:val="ListParagraph"/>
        <w:numPr>
          <w:ilvl w:val="1"/>
          <w:numId w:val="14"/>
        </w:numPr>
        <w:shd w:val="clear" w:color="auto" w:fill="FFFFFF"/>
        <w:spacing w:before="100" w:beforeAutospacing="1" w:after="100" w:afterAutospacing="1"/>
        <w:rPr>
          <w:rFonts w:ascii="Graphik Regular" w:hAnsi="Graphik Regular" w:cstheme="minorHAnsi"/>
          <w:sz w:val="24"/>
          <w:szCs w:val="24"/>
        </w:rPr>
      </w:pPr>
      <w:r w:rsidRPr="0091487A">
        <w:rPr>
          <w:rFonts w:ascii="Graphik Regular" w:hAnsi="Graphik Regular" w:cstheme="minorHAnsi"/>
          <w:sz w:val="24"/>
          <w:szCs w:val="24"/>
        </w:rPr>
        <w:t xml:space="preserve">In a small number of cases, major conflicts of interest may arise which compromise an individual’s ability to continue in their position within the charity. Where such a situation relates to a member of </w:t>
      </w:r>
      <w:r w:rsidR="00DC1B84" w:rsidRPr="0091487A">
        <w:rPr>
          <w:rFonts w:ascii="Graphik Regular" w:hAnsi="Graphik Regular" w:cstheme="minorHAnsi"/>
          <w:sz w:val="24"/>
          <w:szCs w:val="24"/>
        </w:rPr>
        <w:t>committee</w:t>
      </w:r>
      <w:r w:rsidRPr="0091487A">
        <w:rPr>
          <w:rFonts w:ascii="Graphik Regular" w:hAnsi="Graphik Regular" w:cstheme="minorHAnsi"/>
          <w:sz w:val="24"/>
          <w:szCs w:val="24"/>
        </w:rPr>
        <w:t xml:space="preserve">, the matter will be discussed by the </w:t>
      </w:r>
      <w:r w:rsidR="00402759">
        <w:rPr>
          <w:rFonts w:ascii="Graphik Regular" w:hAnsi="Graphik Regular" w:cstheme="minorHAnsi"/>
          <w:sz w:val="24"/>
          <w:szCs w:val="24"/>
        </w:rPr>
        <w:t>Chair</w:t>
      </w:r>
      <w:r w:rsidRPr="0091487A">
        <w:rPr>
          <w:rFonts w:ascii="Graphik Regular" w:hAnsi="Graphik Regular" w:cstheme="minorHAnsi"/>
          <w:sz w:val="24"/>
          <w:szCs w:val="24"/>
        </w:rPr>
        <w:t xml:space="preserve"> of the committee together with a committee staff member or secretary. In cases where agreement cannot be reached through this means, the case will be referred to the </w:t>
      </w:r>
      <w:proofErr w:type="gramStart"/>
      <w:r w:rsidR="00AD73B9">
        <w:rPr>
          <w:rFonts w:ascii="Graphik Regular" w:hAnsi="Graphik Regular" w:cstheme="minorHAnsi"/>
          <w:sz w:val="24"/>
          <w:szCs w:val="24"/>
        </w:rPr>
        <w:t>c</w:t>
      </w:r>
      <w:r w:rsidRPr="0091487A">
        <w:rPr>
          <w:rFonts w:ascii="Graphik Regular" w:hAnsi="Graphik Regular" w:cstheme="minorHAnsi"/>
          <w:sz w:val="24"/>
          <w:szCs w:val="24"/>
        </w:rPr>
        <w:t>ommittee as a whole, whose</w:t>
      </w:r>
      <w:proofErr w:type="gramEnd"/>
      <w:r w:rsidRPr="0091487A">
        <w:rPr>
          <w:rFonts w:ascii="Graphik Regular" w:hAnsi="Graphik Regular" w:cstheme="minorHAnsi"/>
          <w:sz w:val="24"/>
          <w:szCs w:val="24"/>
        </w:rPr>
        <w:t xml:space="preserve"> decision should be taken as final.</w:t>
      </w:r>
    </w:p>
    <w:p w14:paraId="06496707" w14:textId="4710001D" w:rsidR="00151F40" w:rsidRDefault="00D86CF1" w:rsidP="00D86CF1">
      <w:pPr>
        <w:pStyle w:val="ListParagraph"/>
        <w:shd w:val="clear" w:color="auto" w:fill="FFFFFF"/>
        <w:spacing w:before="100" w:beforeAutospacing="1" w:after="100" w:afterAutospacing="1"/>
        <w:ind w:left="360"/>
        <w:rPr>
          <w:rFonts w:ascii="Graphik Regular" w:hAnsi="Graphik Regular" w:cstheme="minorHAnsi"/>
          <w:sz w:val="24"/>
          <w:szCs w:val="24"/>
        </w:rPr>
      </w:pPr>
      <w:r>
        <w:rPr>
          <w:rFonts w:ascii="Graphik Regular" w:hAnsi="Graphik Regular" w:cstheme="minorHAnsi"/>
          <w:sz w:val="24"/>
          <w:szCs w:val="24"/>
        </w:rPr>
        <w:t xml:space="preserve">3.5 </w:t>
      </w:r>
      <w:r w:rsidR="00151F40" w:rsidRPr="00D86CF1">
        <w:rPr>
          <w:rFonts w:ascii="Graphik Regular" w:hAnsi="Graphik Regular" w:cstheme="minorHAnsi"/>
          <w:sz w:val="24"/>
          <w:szCs w:val="24"/>
        </w:rPr>
        <w:t>If an individual is concerned about a possible conflict of interest involving another member of</w:t>
      </w:r>
      <w:r w:rsidR="00702905" w:rsidRPr="00D86CF1">
        <w:rPr>
          <w:rFonts w:ascii="Graphik Regular" w:hAnsi="Graphik Regular" w:cstheme="minorHAnsi"/>
          <w:sz w:val="24"/>
          <w:szCs w:val="24"/>
        </w:rPr>
        <w:t xml:space="preserve"> the </w:t>
      </w:r>
      <w:r w:rsidR="00402759">
        <w:rPr>
          <w:rFonts w:ascii="Graphik Regular" w:hAnsi="Graphik Regular" w:cstheme="minorHAnsi"/>
          <w:sz w:val="24"/>
          <w:szCs w:val="24"/>
        </w:rPr>
        <w:t>c</w:t>
      </w:r>
      <w:r w:rsidR="00702905" w:rsidRPr="00D86CF1">
        <w:rPr>
          <w:rFonts w:ascii="Graphik Regular" w:hAnsi="Graphik Regular" w:cstheme="minorHAnsi"/>
          <w:sz w:val="24"/>
          <w:szCs w:val="24"/>
        </w:rPr>
        <w:t>ommittee</w:t>
      </w:r>
      <w:r w:rsidR="00151F40" w:rsidRPr="00D86CF1">
        <w:rPr>
          <w:rFonts w:ascii="Graphik Regular" w:hAnsi="Graphik Regular" w:cstheme="minorHAnsi"/>
          <w:sz w:val="24"/>
          <w:szCs w:val="24"/>
        </w:rPr>
        <w:t xml:space="preserve">, then he or she should raise the matter with the </w:t>
      </w:r>
      <w:r w:rsidR="00402759">
        <w:rPr>
          <w:rFonts w:ascii="Graphik Regular" w:hAnsi="Graphik Regular" w:cstheme="minorHAnsi"/>
          <w:sz w:val="24"/>
          <w:szCs w:val="24"/>
        </w:rPr>
        <w:t>Chair</w:t>
      </w:r>
      <w:r w:rsidR="007C14C2">
        <w:rPr>
          <w:rFonts w:ascii="Graphik Regular" w:hAnsi="Graphik Regular" w:cstheme="minorHAnsi"/>
          <w:sz w:val="24"/>
          <w:szCs w:val="24"/>
        </w:rPr>
        <w:t xml:space="preserve"> of the Committee</w:t>
      </w:r>
      <w:r w:rsidR="00702905" w:rsidRPr="00D86CF1">
        <w:rPr>
          <w:rFonts w:ascii="Graphik Regular" w:hAnsi="Graphik Regular" w:cstheme="minorHAnsi"/>
          <w:sz w:val="24"/>
          <w:szCs w:val="24"/>
        </w:rPr>
        <w:t>.</w:t>
      </w:r>
    </w:p>
    <w:p w14:paraId="64F266DC" w14:textId="4260F710" w:rsidR="00614724" w:rsidRDefault="00614724" w:rsidP="00D86CF1">
      <w:pPr>
        <w:pStyle w:val="ListParagraph"/>
        <w:shd w:val="clear" w:color="auto" w:fill="FFFFFF"/>
        <w:spacing w:before="100" w:beforeAutospacing="1" w:after="100" w:afterAutospacing="1"/>
        <w:ind w:left="360"/>
        <w:rPr>
          <w:rFonts w:ascii="Graphik Regular" w:hAnsi="Graphik Regular" w:cstheme="minorHAnsi"/>
          <w:sz w:val="24"/>
          <w:szCs w:val="24"/>
        </w:rPr>
      </w:pPr>
    </w:p>
    <w:p w14:paraId="321ED7FA" w14:textId="1CF53731" w:rsidR="00614724" w:rsidRDefault="00614724" w:rsidP="00614724">
      <w:pPr>
        <w:rPr>
          <w:rFonts w:ascii="Graphik Regular" w:hAnsi="Graphik Regular"/>
          <w:b/>
          <w:bCs/>
          <w:i/>
          <w:iCs/>
          <w:sz w:val="24"/>
          <w:szCs w:val="24"/>
        </w:rPr>
      </w:pPr>
      <w:r w:rsidRPr="008D4303">
        <w:rPr>
          <w:rFonts w:ascii="Graphik Regular" w:hAnsi="Graphik Regular"/>
          <w:b/>
          <w:bCs/>
          <w:i/>
          <w:iCs/>
          <w:sz w:val="24"/>
          <w:szCs w:val="24"/>
        </w:rPr>
        <w:t>As a member of the PSPA</w:t>
      </w:r>
      <w:r w:rsidR="007C14C2">
        <w:rPr>
          <w:rFonts w:ascii="Graphik Regular" w:hAnsi="Graphik Regular"/>
          <w:b/>
          <w:bCs/>
          <w:i/>
          <w:iCs/>
          <w:sz w:val="24"/>
          <w:szCs w:val="24"/>
        </w:rPr>
        <w:t xml:space="preserve"> Services</w:t>
      </w:r>
      <w:r w:rsidRPr="008D4303">
        <w:rPr>
          <w:rFonts w:ascii="Graphik Regular" w:hAnsi="Graphik Regular"/>
          <w:b/>
          <w:bCs/>
          <w:i/>
          <w:iCs/>
          <w:sz w:val="24"/>
          <w:szCs w:val="24"/>
        </w:rPr>
        <w:t xml:space="preserve"> Committee, I agree to follow the rules set out in this document.</w:t>
      </w:r>
    </w:p>
    <w:p w14:paraId="64506178" w14:textId="77777777" w:rsidR="00614724" w:rsidRDefault="00614724" w:rsidP="00614724">
      <w:pPr>
        <w:rPr>
          <w:rFonts w:ascii="Graphik Regular" w:hAnsi="Graphik Regular"/>
          <w:b/>
          <w:bCs/>
          <w:i/>
          <w:iCs/>
          <w:sz w:val="24"/>
          <w:szCs w:val="24"/>
        </w:rPr>
      </w:pPr>
    </w:p>
    <w:p w14:paraId="4FA3C7C7" w14:textId="77777777" w:rsidR="00264B15" w:rsidRDefault="00614724" w:rsidP="00614724">
      <w:pPr>
        <w:rPr>
          <w:rFonts w:ascii="Graphik Regular" w:hAnsi="Graphik Regular"/>
          <w:b/>
          <w:bCs/>
          <w:sz w:val="24"/>
          <w:szCs w:val="24"/>
        </w:rPr>
      </w:pPr>
      <w:r>
        <w:rPr>
          <w:rFonts w:ascii="Graphik Regular" w:hAnsi="Graphik Regular"/>
          <w:b/>
          <w:bCs/>
          <w:sz w:val="24"/>
          <w:szCs w:val="24"/>
        </w:rPr>
        <w:t>NAME:</w:t>
      </w:r>
    </w:p>
    <w:p w14:paraId="3A885A6B" w14:textId="77777777" w:rsidR="00264B15" w:rsidRDefault="00264B15" w:rsidP="00614724">
      <w:pPr>
        <w:rPr>
          <w:rFonts w:ascii="Graphik Regular" w:hAnsi="Graphik Regular"/>
          <w:b/>
          <w:bCs/>
          <w:sz w:val="24"/>
          <w:szCs w:val="24"/>
        </w:rPr>
      </w:pPr>
    </w:p>
    <w:p w14:paraId="7D7DA85B" w14:textId="6D68A4D4" w:rsidR="00614724" w:rsidRPr="008D4303" w:rsidRDefault="00614724" w:rsidP="00614724">
      <w:pPr>
        <w:rPr>
          <w:rFonts w:ascii="Graphik Regular" w:hAnsi="Graphik Regular"/>
          <w:b/>
          <w:bCs/>
          <w:sz w:val="24"/>
          <w:szCs w:val="24"/>
        </w:rPr>
      </w:pPr>
      <w:r w:rsidRPr="008D4303">
        <w:rPr>
          <w:rFonts w:ascii="Graphik Regular" w:hAnsi="Graphik Regular"/>
          <w:b/>
          <w:bCs/>
          <w:sz w:val="24"/>
          <w:szCs w:val="24"/>
        </w:rPr>
        <w:t>SIGNATURE:</w:t>
      </w:r>
      <w:r>
        <w:rPr>
          <w:rFonts w:ascii="Graphik Regular" w:hAnsi="Graphik Regular"/>
          <w:b/>
          <w:bCs/>
          <w:sz w:val="24"/>
          <w:szCs w:val="24"/>
        </w:rPr>
        <w:t xml:space="preserve"> </w:t>
      </w:r>
    </w:p>
    <w:p w14:paraId="58B0B212" w14:textId="77777777" w:rsidR="00614724" w:rsidRDefault="00614724" w:rsidP="00614724">
      <w:pPr>
        <w:rPr>
          <w:rFonts w:ascii="Graphik Regular" w:hAnsi="Graphik Regular"/>
          <w:i/>
          <w:iCs/>
          <w:sz w:val="24"/>
          <w:szCs w:val="24"/>
        </w:rPr>
      </w:pPr>
    </w:p>
    <w:p w14:paraId="1CF3054B" w14:textId="4E1BA42F" w:rsidR="00614724" w:rsidRPr="00D86CF1" w:rsidRDefault="00614724" w:rsidP="00FA0FD3">
      <w:pPr>
        <w:rPr>
          <w:rFonts w:ascii="Graphik Regular" w:hAnsi="Graphik Regular" w:cstheme="minorHAnsi"/>
          <w:sz w:val="24"/>
          <w:szCs w:val="24"/>
        </w:rPr>
      </w:pPr>
      <w:r>
        <w:rPr>
          <w:rFonts w:ascii="Graphik Regular" w:hAnsi="Graphik Regular"/>
          <w:b/>
          <w:bCs/>
          <w:sz w:val="24"/>
          <w:szCs w:val="24"/>
        </w:rPr>
        <w:t>DAT</w:t>
      </w:r>
      <w:r w:rsidR="00FA0FD3">
        <w:rPr>
          <w:rFonts w:ascii="Graphik Regular" w:hAnsi="Graphik Regular"/>
          <w:b/>
          <w:bCs/>
          <w:sz w:val="24"/>
          <w:szCs w:val="24"/>
        </w:rPr>
        <w:t>E</w:t>
      </w:r>
    </w:p>
    <w:sectPr w:rsidR="00614724" w:rsidRPr="00D86CF1" w:rsidSect="00702905">
      <w:headerReference w:type="even" r:id="rId11"/>
      <w:headerReference w:type="default" r:id="rId12"/>
      <w:footerReference w:type="even" r:id="rId13"/>
      <w:footerReference w:type="default" r:id="rId14"/>
      <w:headerReference w:type="first" r:id="rId15"/>
      <w:footerReference w:type="first" r:id="rId16"/>
      <w:pgSz w:w="11910" w:h="17345"/>
      <w:pgMar w:top="1418" w:right="1089" w:bottom="668" w:left="12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14E0" w14:textId="77777777" w:rsidR="008F2993" w:rsidRDefault="008F2993" w:rsidP="002E06C0">
      <w:r>
        <w:separator/>
      </w:r>
    </w:p>
  </w:endnote>
  <w:endnote w:type="continuationSeparator" w:id="0">
    <w:p w14:paraId="4A0083D2" w14:textId="77777777" w:rsidR="008F2993" w:rsidRDefault="008F2993" w:rsidP="002E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k Regular">
    <w:altName w:val="Calibri"/>
    <w:panose1 w:val="020B0503030202060203"/>
    <w:charset w:val="00"/>
    <w:family w:val="swiss"/>
    <w:notTrueType/>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374D" w14:textId="77777777" w:rsidR="002E06C0" w:rsidRDefault="002E0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E94C" w14:textId="77777777" w:rsidR="002E06C0" w:rsidRDefault="002E0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91A8" w14:textId="77777777" w:rsidR="002E06C0" w:rsidRDefault="002E0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862E" w14:textId="77777777" w:rsidR="008F2993" w:rsidRDefault="008F2993" w:rsidP="002E06C0">
      <w:r>
        <w:separator/>
      </w:r>
    </w:p>
  </w:footnote>
  <w:footnote w:type="continuationSeparator" w:id="0">
    <w:p w14:paraId="2FAD0A84" w14:textId="77777777" w:rsidR="008F2993" w:rsidRDefault="008F2993" w:rsidP="002E0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B2E9" w14:textId="77777777" w:rsidR="002E06C0" w:rsidRDefault="002E0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B18F" w14:textId="09C4A9C4" w:rsidR="002E06C0" w:rsidRDefault="002E0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F081" w14:textId="77777777" w:rsidR="002E06C0" w:rsidRDefault="002E0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5EEC"/>
    <w:multiLevelType w:val="multilevel"/>
    <w:tmpl w:val="9C54B5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925798"/>
    <w:multiLevelType w:val="hybridMultilevel"/>
    <w:tmpl w:val="C5D07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A76EB"/>
    <w:multiLevelType w:val="multilevel"/>
    <w:tmpl w:val="B9129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42E5DCC"/>
    <w:multiLevelType w:val="hybridMultilevel"/>
    <w:tmpl w:val="5CC4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D6C9E"/>
    <w:multiLevelType w:val="multilevel"/>
    <w:tmpl w:val="5928EF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D61820"/>
    <w:multiLevelType w:val="hybridMultilevel"/>
    <w:tmpl w:val="7E42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A7F1F"/>
    <w:multiLevelType w:val="multilevel"/>
    <w:tmpl w:val="53C4E2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C840B3B"/>
    <w:multiLevelType w:val="multilevel"/>
    <w:tmpl w:val="F66A03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16E75B7"/>
    <w:multiLevelType w:val="multilevel"/>
    <w:tmpl w:val="605E95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2B46740"/>
    <w:multiLevelType w:val="hybridMultilevel"/>
    <w:tmpl w:val="F338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20699"/>
    <w:multiLevelType w:val="hybridMultilevel"/>
    <w:tmpl w:val="9E5E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254FF7"/>
    <w:multiLevelType w:val="multilevel"/>
    <w:tmpl w:val="F5EE4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705EB8"/>
    <w:multiLevelType w:val="multilevel"/>
    <w:tmpl w:val="FCEC8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3650669"/>
    <w:multiLevelType w:val="multilevel"/>
    <w:tmpl w:val="3DFAF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6110BD5"/>
    <w:multiLevelType w:val="hybridMultilevel"/>
    <w:tmpl w:val="5D58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D05287"/>
    <w:multiLevelType w:val="hybridMultilevel"/>
    <w:tmpl w:val="AEF0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4C0681"/>
    <w:multiLevelType w:val="hybridMultilevel"/>
    <w:tmpl w:val="41DE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15"/>
  </w:num>
  <w:num w:numId="5">
    <w:abstractNumId w:val="16"/>
  </w:num>
  <w:num w:numId="6">
    <w:abstractNumId w:val="12"/>
  </w:num>
  <w:num w:numId="7">
    <w:abstractNumId w:val="13"/>
  </w:num>
  <w:num w:numId="8">
    <w:abstractNumId w:val="8"/>
  </w:num>
  <w:num w:numId="9">
    <w:abstractNumId w:val="2"/>
  </w:num>
  <w:num w:numId="10">
    <w:abstractNumId w:val="0"/>
  </w:num>
  <w:num w:numId="11">
    <w:abstractNumId w:val="6"/>
  </w:num>
  <w:num w:numId="12">
    <w:abstractNumId w:val="11"/>
  </w:num>
  <w:num w:numId="13">
    <w:abstractNumId w:val="4"/>
  </w:num>
  <w:num w:numId="14">
    <w:abstractNumId w:val="7"/>
  </w:num>
  <w:num w:numId="15">
    <w:abstractNumId w:val="3"/>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7C6"/>
    <w:rsid w:val="00074A3F"/>
    <w:rsid w:val="00125C35"/>
    <w:rsid w:val="00130C5B"/>
    <w:rsid w:val="00151F40"/>
    <w:rsid w:val="0018276E"/>
    <w:rsid w:val="001F4E52"/>
    <w:rsid w:val="00214097"/>
    <w:rsid w:val="002229DD"/>
    <w:rsid w:val="002648AC"/>
    <w:rsid w:val="00264B15"/>
    <w:rsid w:val="00274DD3"/>
    <w:rsid w:val="002838CB"/>
    <w:rsid w:val="00287CA4"/>
    <w:rsid w:val="002B4C35"/>
    <w:rsid w:val="002E06C0"/>
    <w:rsid w:val="00313A4D"/>
    <w:rsid w:val="00330873"/>
    <w:rsid w:val="00402759"/>
    <w:rsid w:val="004069A6"/>
    <w:rsid w:val="0041271A"/>
    <w:rsid w:val="00424A8F"/>
    <w:rsid w:val="00432CD7"/>
    <w:rsid w:val="0044522A"/>
    <w:rsid w:val="00453C89"/>
    <w:rsid w:val="00483DA3"/>
    <w:rsid w:val="0049423F"/>
    <w:rsid w:val="005173A6"/>
    <w:rsid w:val="005410DC"/>
    <w:rsid w:val="00581DF1"/>
    <w:rsid w:val="005C7665"/>
    <w:rsid w:val="00614724"/>
    <w:rsid w:val="00622C82"/>
    <w:rsid w:val="00684EFC"/>
    <w:rsid w:val="006855FB"/>
    <w:rsid w:val="006905F7"/>
    <w:rsid w:val="00694E10"/>
    <w:rsid w:val="006B0590"/>
    <w:rsid w:val="006B14EC"/>
    <w:rsid w:val="006C5ED3"/>
    <w:rsid w:val="006D5BF8"/>
    <w:rsid w:val="00702905"/>
    <w:rsid w:val="00775D00"/>
    <w:rsid w:val="00785BAA"/>
    <w:rsid w:val="007A2E39"/>
    <w:rsid w:val="007C14C2"/>
    <w:rsid w:val="008263BE"/>
    <w:rsid w:val="008273D8"/>
    <w:rsid w:val="00830E60"/>
    <w:rsid w:val="0087302C"/>
    <w:rsid w:val="00896D70"/>
    <w:rsid w:val="008F2993"/>
    <w:rsid w:val="00905D4F"/>
    <w:rsid w:val="00906D6D"/>
    <w:rsid w:val="0091487A"/>
    <w:rsid w:val="0094285F"/>
    <w:rsid w:val="009639F6"/>
    <w:rsid w:val="009A3D9B"/>
    <w:rsid w:val="009C3F24"/>
    <w:rsid w:val="009E6108"/>
    <w:rsid w:val="009F3DB6"/>
    <w:rsid w:val="00A40734"/>
    <w:rsid w:val="00A84999"/>
    <w:rsid w:val="00AD73B9"/>
    <w:rsid w:val="00B0749F"/>
    <w:rsid w:val="00B427C6"/>
    <w:rsid w:val="00B56DFF"/>
    <w:rsid w:val="00B66F20"/>
    <w:rsid w:val="00BB712A"/>
    <w:rsid w:val="00C21027"/>
    <w:rsid w:val="00C71F6A"/>
    <w:rsid w:val="00C95F39"/>
    <w:rsid w:val="00CD3260"/>
    <w:rsid w:val="00D86CF1"/>
    <w:rsid w:val="00D91D21"/>
    <w:rsid w:val="00DB6E0B"/>
    <w:rsid w:val="00DC1448"/>
    <w:rsid w:val="00DC1B84"/>
    <w:rsid w:val="00DF54B5"/>
    <w:rsid w:val="00DF5E39"/>
    <w:rsid w:val="00E00715"/>
    <w:rsid w:val="00E16282"/>
    <w:rsid w:val="00EB0ADD"/>
    <w:rsid w:val="00EB1336"/>
    <w:rsid w:val="00F807D7"/>
    <w:rsid w:val="00FA0FD3"/>
    <w:rsid w:val="00FF4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2A660"/>
  <w15:chartTrackingRefBased/>
  <w15:docId w15:val="{ABB2DE16-38ED-442D-B7FB-CF2655A9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427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27C6"/>
    <w:pPr>
      <w:autoSpaceDE w:val="0"/>
      <w:autoSpaceDN w:val="0"/>
      <w:adjustRightInd w:val="0"/>
      <w:spacing w:after="0" w:line="240" w:lineRule="auto"/>
    </w:pPr>
    <w:rPr>
      <w:rFonts w:ascii="Franklin Gothic Demi" w:hAnsi="Franklin Gothic Demi" w:cs="Franklin Gothic Demi"/>
      <w:color w:val="000000"/>
      <w:sz w:val="24"/>
      <w:szCs w:val="24"/>
    </w:rPr>
  </w:style>
  <w:style w:type="character" w:styleId="CommentReference">
    <w:name w:val="annotation reference"/>
    <w:basedOn w:val="DefaultParagraphFont"/>
    <w:uiPriority w:val="99"/>
    <w:semiHidden/>
    <w:unhideWhenUsed/>
    <w:rsid w:val="00453C89"/>
    <w:rPr>
      <w:sz w:val="16"/>
      <w:szCs w:val="16"/>
    </w:rPr>
  </w:style>
  <w:style w:type="paragraph" w:styleId="CommentText">
    <w:name w:val="annotation text"/>
    <w:basedOn w:val="Normal"/>
    <w:link w:val="CommentTextChar"/>
    <w:uiPriority w:val="99"/>
    <w:unhideWhenUsed/>
    <w:rsid w:val="00453C89"/>
    <w:rPr>
      <w:sz w:val="20"/>
      <w:szCs w:val="20"/>
    </w:rPr>
  </w:style>
  <w:style w:type="character" w:customStyle="1" w:styleId="CommentTextChar">
    <w:name w:val="Comment Text Char"/>
    <w:basedOn w:val="DefaultParagraphFont"/>
    <w:link w:val="CommentText"/>
    <w:uiPriority w:val="99"/>
    <w:rsid w:val="00453C8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53C89"/>
    <w:rPr>
      <w:b/>
      <w:bCs/>
    </w:rPr>
  </w:style>
  <w:style w:type="character" w:customStyle="1" w:styleId="CommentSubjectChar">
    <w:name w:val="Comment Subject Char"/>
    <w:basedOn w:val="CommentTextChar"/>
    <w:link w:val="CommentSubject"/>
    <w:uiPriority w:val="99"/>
    <w:semiHidden/>
    <w:rsid w:val="00453C89"/>
    <w:rPr>
      <w:rFonts w:ascii="Calibri" w:hAnsi="Calibri" w:cs="Calibri"/>
      <w:b/>
      <w:bCs/>
      <w:sz w:val="20"/>
      <w:szCs w:val="20"/>
    </w:rPr>
  </w:style>
  <w:style w:type="paragraph" w:styleId="BalloonText">
    <w:name w:val="Balloon Text"/>
    <w:basedOn w:val="Normal"/>
    <w:link w:val="BalloonTextChar"/>
    <w:uiPriority w:val="99"/>
    <w:semiHidden/>
    <w:unhideWhenUsed/>
    <w:rsid w:val="00453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C89"/>
    <w:rPr>
      <w:rFonts w:ascii="Segoe UI" w:hAnsi="Segoe UI" w:cs="Segoe UI"/>
      <w:sz w:val="18"/>
      <w:szCs w:val="18"/>
    </w:rPr>
  </w:style>
  <w:style w:type="paragraph" w:styleId="Header">
    <w:name w:val="header"/>
    <w:basedOn w:val="Normal"/>
    <w:link w:val="HeaderChar"/>
    <w:uiPriority w:val="99"/>
    <w:unhideWhenUsed/>
    <w:rsid w:val="002E06C0"/>
    <w:pPr>
      <w:tabs>
        <w:tab w:val="center" w:pos="4513"/>
        <w:tab w:val="right" w:pos="9026"/>
      </w:tabs>
    </w:pPr>
  </w:style>
  <w:style w:type="character" w:customStyle="1" w:styleId="HeaderChar">
    <w:name w:val="Header Char"/>
    <w:basedOn w:val="DefaultParagraphFont"/>
    <w:link w:val="Header"/>
    <w:uiPriority w:val="99"/>
    <w:rsid w:val="002E06C0"/>
    <w:rPr>
      <w:rFonts w:ascii="Calibri" w:hAnsi="Calibri" w:cs="Calibri"/>
    </w:rPr>
  </w:style>
  <w:style w:type="paragraph" w:styleId="Footer">
    <w:name w:val="footer"/>
    <w:basedOn w:val="Normal"/>
    <w:link w:val="FooterChar"/>
    <w:uiPriority w:val="99"/>
    <w:unhideWhenUsed/>
    <w:rsid w:val="002E06C0"/>
    <w:pPr>
      <w:tabs>
        <w:tab w:val="center" w:pos="4513"/>
        <w:tab w:val="right" w:pos="9026"/>
      </w:tabs>
    </w:pPr>
  </w:style>
  <w:style w:type="character" w:customStyle="1" w:styleId="FooterChar">
    <w:name w:val="Footer Char"/>
    <w:basedOn w:val="DefaultParagraphFont"/>
    <w:link w:val="Footer"/>
    <w:uiPriority w:val="99"/>
    <w:rsid w:val="002E06C0"/>
    <w:rPr>
      <w:rFonts w:ascii="Calibri" w:hAnsi="Calibri" w:cs="Calibri"/>
    </w:rPr>
  </w:style>
  <w:style w:type="paragraph" w:styleId="ListParagraph">
    <w:name w:val="List Paragraph"/>
    <w:basedOn w:val="Normal"/>
    <w:uiPriority w:val="34"/>
    <w:qFormat/>
    <w:rsid w:val="00702905"/>
    <w:pPr>
      <w:ind w:left="720"/>
      <w:contextualSpacing/>
    </w:pPr>
  </w:style>
  <w:style w:type="paragraph" w:styleId="Revision">
    <w:name w:val="Revision"/>
    <w:hidden/>
    <w:uiPriority w:val="99"/>
    <w:semiHidden/>
    <w:rsid w:val="00F807D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2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5e0708-8021-447a-b406-39ce3f2b19a6">
      <Terms xmlns="http://schemas.microsoft.com/office/infopath/2007/PartnerControls"/>
    </lcf76f155ced4ddcb4097134ff3c332f>
    <TaxCatchAll xmlns="f99b252e-3e75-48ca-ba53-9d771ae125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0C1A107A37A54D91BC57370395A2C5" ma:contentTypeVersion="16" ma:contentTypeDescription="Create a new document." ma:contentTypeScope="" ma:versionID="88a0bea85489eef1c19e0a5b88535e24">
  <xsd:schema xmlns:xsd="http://www.w3.org/2001/XMLSchema" xmlns:xs="http://www.w3.org/2001/XMLSchema" xmlns:p="http://schemas.microsoft.com/office/2006/metadata/properties" xmlns:ns2="a05e0708-8021-447a-b406-39ce3f2b19a6" xmlns:ns3="f99b252e-3e75-48ca-ba53-9d771ae125f4" targetNamespace="http://schemas.microsoft.com/office/2006/metadata/properties" ma:root="true" ma:fieldsID="d35533a438d9ad37a5042d4b39c55d1d" ns2:_="" ns3:_="">
    <xsd:import namespace="a05e0708-8021-447a-b406-39ce3f2b19a6"/>
    <xsd:import namespace="f99b252e-3e75-48ca-ba53-9d771ae125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e0708-8021-447a-b406-39ce3f2b1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3d9996-164f-4fca-91be-6a7bfbc27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9b252e-3e75-48ca-ba53-9d771ae125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c4f901-8166-40b0-9b1b-4fee6f13fa85}" ma:internalName="TaxCatchAll" ma:showField="CatchAllData" ma:web="f99b252e-3e75-48ca-ba53-9d771ae125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F51CD-681D-453B-A287-9F9A909A79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B4FC23-4FDC-4528-8284-A64F3D0994FE}">
  <ds:schemaRefs>
    <ds:schemaRef ds:uri="http://schemas.microsoft.com/sharepoint/v3/contenttype/forms"/>
  </ds:schemaRefs>
</ds:datastoreItem>
</file>

<file path=customXml/itemProps3.xml><?xml version="1.0" encoding="utf-8"?>
<ds:datastoreItem xmlns:ds="http://schemas.openxmlformats.org/officeDocument/2006/customXml" ds:itemID="{5E3E1A7A-9731-43EB-8AEB-6EE05B37A044}"/>
</file>

<file path=docProps/app.xml><?xml version="1.0" encoding="utf-8"?>
<Properties xmlns="http://schemas.openxmlformats.org/officeDocument/2006/extended-properties" xmlns:vt="http://schemas.openxmlformats.org/officeDocument/2006/docPropsVTypes">
  <Template>Normal</Template>
  <TotalTime>34</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Edwards</dc:creator>
  <cp:keywords/>
  <dc:description/>
  <cp:lastModifiedBy>Carol Amirghiasvand</cp:lastModifiedBy>
  <cp:revision>8</cp:revision>
  <cp:lastPrinted>2022-02-10T11:24:00Z</cp:lastPrinted>
  <dcterms:created xsi:type="dcterms:W3CDTF">2022-02-10T15:30:00Z</dcterms:created>
  <dcterms:modified xsi:type="dcterms:W3CDTF">2022-10-14T10:50:00Z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0x0101002B0C1A107A37A54D91BC57370395A2C5</vt:lpwstr>
  </property>
</Properties>
</file>