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3550" w14:textId="5791096D" w:rsidR="1B2C0CB1" w:rsidRDefault="1B2C0CB1" w:rsidP="1B2C0CB1">
      <w:pPr>
        <w:jc w:val="center"/>
      </w:pPr>
      <w:r>
        <w:rPr>
          <w:noProof/>
        </w:rPr>
        <w:drawing>
          <wp:inline distT="0" distB="0" distL="0" distR="0" wp14:anchorId="4E440413" wp14:editId="3AA9E4F9">
            <wp:extent cx="1447800" cy="561975"/>
            <wp:effectExtent l="0" t="0" r="0" b="0"/>
            <wp:docPr id="1746064361" name="Picture 1746064361" descr="P:\Current Logos\New Branding\PSPA_Logo_PO_RGB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561975"/>
                    </a:xfrm>
                    <a:prstGeom prst="rect">
                      <a:avLst/>
                    </a:prstGeom>
                  </pic:spPr>
                </pic:pic>
              </a:graphicData>
            </a:graphic>
          </wp:inline>
        </w:drawing>
      </w:r>
      <w:r>
        <w:br/>
      </w:r>
    </w:p>
    <w:p w14:paraId="16FF87C6" w14:textId="32BC5290" w:rsidR="0088461B" w:rsidRPr="0088461B" w:rsidRDefault="00A5114C" w:rsidP="0088461B">
      <w:pPr>
        <w:spacing w:after="0" w:line="240" w:lineRule="auto"/>
        <w:jc w:val="center"/>
        <w:rPr>
          <w:b/>
          <w:bCs/>
          <w:sz w:val="28"/>
          <w:szCs w:val="28"/>
        </w:rPr>
      </w:pPr>
      <w:r w:rsidRPr="1B2C0CB1">
        <w:rPr>
          <w:b/>
          <w:bCs/>
          <w:sz w:val="28"/>
          <w:szCs w:val="28"/>
        </w:rPr>
        <w:t xml:space="preserve">Head of Finance </w:t>
      </w:r>
      <w:r w:rsidR="0088461B" w:rsidRPr="1B2C0CB1">
        <w:rPr>
          <w:b/>
          <w:bCs/>
          <w:sz w:val="28"/>
          <w:szCs w:val="28"/>
        </w:rPr>
        <w:t>Job Description</w:t>
      </w:r>
    </w:p>
    <w:p w14:paraId="2237BB96" w14:textId="4F243758" w:rsidR="0088461B" w:rsidRDefault="0088461B" w:rsidP="0088461B">
      <w:pPr>
        <w:spacing w:after="0" w:line="240" w:lineRule="auto"/>
      </w:pPr>
    </w:p>
    <w:tbl>
      <w:tblPr>
        <w:tblStyle w:val="TableGrid"/>
        <w:tblW w:w="0" w:type="auto"/>
        <w:tblLook w:val="04A0" w:firstRow="1" w:lastRow="0" w:firstColumn="1" w:lastColumn="0" w:noHBand="0" w:noVBand="1"/>
      </w:tblPr>
      <w:tblGrid>
        <w:gridCol w:w="4508"/>
        <w:gridCol w:w="4508"/>
      </w:tblGrid>
      <w:tr w:rsidR="0088461B" w14:paraId="45FEBBF7" w14:textId="77777777" w:rsidTr="1B2C0CB1">
        <w:tc>
          <w:tcPr>
            <w:tcW w:w="4508" w:type="dxa"/>
          </w:tcPr>
          <w:p w14:paraId="6B879C58" w14:textId="217345C9" w:rsidR="0088461B" w:rsidRPr="00A2058C" w:rsidRDefault="0088461B" w:rsidP="0088461B">
            <w:pPr>
              <w:rPr>
                <w:b/>
                <w:bCs/>
              </w:rPr>
            </w:pPr>
            <w:r w:rsidRPr="00A2058C">
              <w:rPr>
                <w:b/>
                <w:bCs/>
              </w:rPr>
              <w:t>Job Title</w:t>
            </w:r>
          </w:p>
        </w:tc>
        <w:tc>
          <w:tcPr>
            <w:tcW w:w="4508" w:type="dxa"/>
          </w:tcPr>
          <w:p w14:paraId="6926F5EF" w14:textId="3DE69FFB" w:rsidR="0088461B" w:rsidRDefault="1B2C0CB1" w:rsidP="0088461B">
            <w:r>
              <w:t>Head of Finance</w:t>
            </w:r>
          </w:p>
          <w:p w14:paraId="4C85D9BB" w14:textId="67EF79F7" w:rsidR="0088461B" w:rsidRDefault="0088461B" w:rsidP="0088461B"/>
        </w:tc>
      </w:tr>
      <w:tr w:rsidR="0088461B" w14:paraId="353186EF" w14:textId="77777777" w:rsidTr="1B2C0CB1">
        <w:tc>
          <w:tcPr>
            <w:tcW w:w="4508" w:type="dxa"/>
          </w:tcPr>
          <w:p w14:paraId="587DD52F" w14:textId="35B7EBA1" w:rsidR="0088461B" w:rsidRPr="00A2058C" w:rsidRDefault="0088461B" w:rsidP="0088461B">
            <w:pPr>
              <w:rPr>
                <w:b/>
                <w:bCs/>
              </w:rPr>
            </w:pPr>
            <w:r w:rsidRPr="00A2058C">
              <w:rPr>
                <w:b/>
                <w:bCs/>
              </w:rPr>
              <w:t>Salary</w:t>
            </w:r>
          </w:p>
        </w:tc>
        <w:tc>
          <w:tcPr>
            <w:tcW w:w="4508" w:type="dxa"/>
          </w:tcPr>
          <w:p w14:paraId="714F672D" w14:textId="7204FB34" w:rsidR="0088461B" w:rsidRDefault="001075FC" w:rsidP="0088461B">
            <w:r>
              <w:t>£47,500 - £52,000 (pro</w:t>
            </w:r>
            <w:r w:rsidR="00AB3351">
              <w:t xml:space="preserve"> </w:t>
            </w:r>
            <w:r>
              <w:t>rat</w:t>
            </w:r>
            <w:r w:rsidR="00AB3351">
              <w:t>a</w:t>
            </w:r>
            <w:r>
              <w:t>)</w:t>
            </w:r>
          </w:p>
          <w:p w14:paraId="6E685FD6" w14:textId="16B5BFAC" w:rsidR="0088461B" w:rsidRDefault="0088461B" w:rsidP="0088461B"/>
        </w:tc>
      </w:tr>
      <w:tr w:rsidR="0088461B" w14:paraId="4F399E69" w14:textId="77777777" w:rsidTr="1B2C0CB1">
        <w:tc>
          <w:tcPr>
            <w:tcW w:w="4508" w:type="dxa"/>
          </w:tcPr>
          <w:p w14:paraId="481251C5" w14:textId="3ACCDBF1" w:rsidR="0088461B" w:rsidRPr="00A2058C" w:rsidRDefault="0088461B" w:rsidP="0088461B">
            <w:pPr>
              <w:rPr>
                <w:b/>
                <w:bCs/>
              </w:rPr>
            </w:pPr>
            <w:r w:rsidRPr="00A2058C">
              <w:rPr>
                <w:b/>
                <w:bCs/>
              </w:rPr>
              <w:t>Hours of work</w:t>
            </w:r>
          </w:p>
        </w:tc>
        <w:tc>
          <w:tcPr>
            <w:tcW w:w="4508" w:type="dxa"/>
          </w:tcPr>
          <w:p w14:paraId="1B8C0C10" w14:textId="2CF396E1" w:rsidR="0088461B" w:rsidRDefault="00AB3351" w:rsidP="0088461B">
            <w:r>
              <w:t xml:space="preserve">Four </w:t>
            </w:r>
            <w:r w:rsidR="0088461B">
              <w:t>days per week, hybrid working arrangements with a minimum of one day a week in the office in Milton Keynes</w:t>
            </w:r>
          </w:p>
          <w:p w14:paraId="01D7CF55" w14:textId="337B4829" w:rsidR="0088461B" w:rsidRDefault="0088461B" w:rsidP="0088461B"/>
        </w:tc>
      </w:tr>
      <w:tr w:rsidR="0088461B" w14:paraId="7BB34F70" w14:textId="77777777" w:rsidTr="1B2C0CB1">
        <w:tc>
          <w:tcPr>
            <w:tcW w:w="4508" w:type="dxa"/>
          </w:tcPr>
          <w:p w14:paraId="707EF444" w14:textId="6AA7E2D2" w:rsidR="0088461B" w:rsidRPr="00A2058C" w:rsidRDefault="0088461B" w:rsidP="0088461B">
            <w:pPr>
              <w:rPr>
                <w:b/>
                <w:bCs/>
              </w:rPr>
            </w:pPr>
            <w:r w:rsidRPr="00A2058C">
              <w:rPr>
                <w:b/>
                <w:bCs/>
              </w:rPr>
              <w:t>Contract type</w:t>
            </w:r>
          </w:p>
        </w:tc>
        <w:tc>
          <w:tcPr>
            <w:tcW w:w="4508" w:type="dxa"/>
          </w:tcPr>
          <w:p w14:paraId="27D08169" w14:textId="77777777" w:rsidR="0088461B" w:rsidRDefault="0088461B" w:rsidP="0088461B">
            <w:r>
              <w:t>Permanent</w:t>
            </w:r>
          </w:p>
          <w:p w14:paraId="516DC88B" w14:textId="66B77A02" w:rsidR="0088461B" w:rsidRDefault="0088461B" w:rsidP="0088461B"/>
        </w:tc>
      </w:tr>
      <w:tr w:rsidR="0088461B" w14:paraId="5D9C085D" w14:textId="77777777" w:rsidTr="1B2C0CB1">
        <w:tc>
          <w:tcPr>
            <w:tcW w:w="4508" w:type="dxa"/>
          </w:tcPr>
          <w:p w14:paraId="28FB7ED0" w14:textId="1D1FB8CC" w:rsidR="0088461B" w:rsidRPr="00A2058C" w:rsidRDefault="0088461B" w:rsidP="0088461B">
            <w:pPr>
              <w:rPr>
                <w:b/>
                <w:bCs/>
              </w:rPr>
            </w:pPr>
            <w:r w:rsidRPr="00A2058C">
              <w:rPr>
                <w:b/>
                <w:bCs/>
              </w:rPr>
              <w:t>Annual leave</w:t>
            </w:r>
          </w:p>
        </w:tc>
        <w:tc>
          <w:tcPr>
            <w:tcW w:w="4508" w:type="dxa"/>
          </w:tcPr>
          <w:p w14:paraId="1F2A12D2" w14:textId="77777777" w:rsidR="0088461B" w:rsidRDefault="0088461B" w:rsidP="0088461B">
            <w:r>
              <w:t>28 days plus bank holidays (pro rata)</w:t>
            </w:r>
          </w:p>
          <w:p w14:paraId="533CC69B" w14:textId="2C20D65C" w:rsidR="0088461B" w:rsidRDefault="0088461B" w:rsidP="0088461B"/>
        </w:tc>
      </w:tr>
      <w:tr w:rsidR="0088461B" w14:paraId="2AF6F72C" w14:textId="77777777" w:rsidTr="1B2C0CB1">
        <w:tc>
          <w:tcPr>
            <w:tcW w:w="4508" w:type="dxa"/>
          </w:tcPr>
          <w:p w14:paraId="45F9D2BE" w14:textId="748DBE44" w:rsidR="0088461B" w:rsidRPr="00A2058C" w:rsidRDefault="0088461B" w:rsidP="0088461B">
            <w:pPr>
              <w:rPr>
                <w:b/>
                <w:bCs/>
              </w:rPr>
            </w:pPr>
            <w:r w:rsidRPr="00A2058C">
              <w:rPr>
                <w:b/>
                <w:bCs/>
              </w:rPr>
              <w:t>Reports to</w:t>
            </w:r>
          </w:p>
        </w:tc>
        <w:tc>
          <w:tcPr>
            <w:tcW w:w="4508" w:type="dxa"/>
          </w:tcPr>
          <w:p w14:paraId="5C0A30A2" w14:textId="77777777" w:rsidR="0088461B" w:rsidRDefault="0088461B" w:rsidP="0088461B">
            <w:r>
              <w:t>CEO</w:t>
            </w:r>
          </w:p>
          <w:p w14:paraId="1C169FA3" w14:textId="7496E633" w:rsidR="0088461B" w:rsidRDefault="0088461B" w:rsidP="0088461B"/>
        </w:tc>
      </w:tr>
      <w:tr w:rsidR="0088461B" w14:paraId="6F9358D6" w14:textId="77777777" w:rsidTr="1B2C0CB1">
        <w:tc>
          <w:tcPr>
            <w:tcW w:w="4508" w:type="dxa"/>
          </w:tcPr>
          <w:p w14:paraId="1D684303" w14:textId="5B226206" w:rsidR="0088461B" w:rsidRPr="00A2058C" w:rsidRDefault="00A2058C" w:rsidP="0088461B">
            <w:pPr>
              <w:rPr>
                <w:b/>
                <w:bCs/>
              </w:rPr>
            </w:pPr>
            <w:r w:rsidRPr="00A2058C">
              <w:rPr>
                <w:b/>
                <w:bCs/>
              </w:rPr>
              <w:t>Direct reports</w:t>
            </w:r>
          </w:p>
        </w:tc>
        <w:tc>
          <w:tcPr>
            <w:tcW w:w="4508" w:type="dxa"/>
          </w:tcPr>
          <w:p w14:paraId="158E540F" w14:textId="77777777" w:rsidR="0088461B" w:rsidRDefault="0088461B" w:rsidP="0088461B">
            <w:r>
              <w:t>One</w:t>
            </w:r>
          </w:p>
          <w:p w14:paraId="43DF7B8B" w14:textId="0DF89C3C" w:rsidR="0088461B" w:rsidRDefault="0088461B" w:rsidP="0088461B"/>
        </w:tc>
      </w:tr>
    </w:tbl>
    <w:p w14:paraId="3B6BFA3E" w14:textId="59FE491D" w:rsidR="0088461B" w:rsidRDefault="0088461B" w:rsidP="0088461B">
      <w:pPr>
        <w:spacing w:after="0" w:line="240" w:lineRule="auto"/>
      </w:pPr>
    </w:p>
    <w:p w14:paraId="0B47B32F" w14:textId="2EAB12F4" w:rsidR="0088461B" w:rsidRPr="0088461B" w:rsidRDefault="0088461B" w:rsidP="0088461B">
      <w:pPr>
        <w:spacing w:after="0" w:line="240" w:lineRule="auto"/>
        <w:rPr>
          <w:b/>
          <w:bCs/>
          <w:sz w:val="24"/>
          <w:szCs w:val="24"/>
        </w:rPr>
      </w:pPr>
      <w:r w:rsidRPr="0088461B">
        <w:rPr>
          <w:b/>
          <w:bCs/>
          <w:sz w:val="24"/>
          <w:szCs w:val="24"/>
        </w:rPr>
        <w:t>About Us</w:t>
      </w:r>
    </w:p>
    <w:p w14:paraId="7402E065" w14:textId="7276CABA" w:rsidR="0088461B" w:rsidRDefault="0088461B" w:rsidP="0088461B">
      <w:pPr>
        <w:spacing w:after="0" w:line="240" w:lineRule="auto"/>
      </w:pPr>
      <w:r>
        <w:t xml:space="preserve">PSP </w:t>
      </w:r>
      <w:r w:rsidR="00AB3351">
        <w:t>&amp;</w:t>
      </w:r>
      <w:r>
        <w:t xml:space="preserve"> CBD are rapidly progressing neurological conditions.  Like many other chronic conditions there is currently no cure for PSP or CBD.  </w:t>
      </w:r>
      <w:r w:rsidR="00AB3351">
        <w:t xml:space="preserve">PSPA </w:t>
      </w:r>
      <w:r>
        <w:t xml:space="preserve">is </w:t>
      </w:r>
      <w:r w:rsidR="006B5BC1">
        <w:t>the</w:t>
      </w:r>
      <w:r>
        <w:t xml:space="preserve"> national charity</w:t>
      </w:r>
      <w:r w:rsidR="006B5BC1">
        <w:t xml:space="preserve"> for people with PSP and CBD,</w:t>
      </w:r>
      <w:r>
        <w:t xml:space="preserve"> based in Milton Keynes.  Since 1994 we have been providing information and support to people living with PSP </w:t>
      </w:r>
      <w:r w:rsidR="00AB3351">
        <w:t>&amp;</w:t>
      </w:r>
      <w:r>
        <w:t xml:space="preserve"> CBD.  We also raise awareness of the conditions amongst health and social care professionals, and fund research into diagnosis, treatments and ultimately, hopefully a cure.  We rely entirely on voluntary donatio</w:t>
      </w:r>
      <w:bookmarkStart w:id="0" w:name="_GoBack"/>
      <w:bookmarkEnd w:id="0"/>
      <w:r>
        <w:t>ns with an income in 2021 of £1.1 million.</w:t>
      </w:r>
    </w:p>
    <w:p w14:paraId="75823322" w14:textId="1EF0A699" w:rsidR="0088461B" w:rsidRDefault="0088461B" w:rsidP="0088461B">
      <w:pPr>
        <w:spacing w:after="0" w:line="240" w:lineRule="auto"/>
      </w:pPr>
    </w:p>
    <w:p w14:paraId="13D2C3B6" w14:textId="77987B1A" w:rsidR="0088461B" w:rsidRDefault="0088461B" w:rsidP="0088461B">
      <w:pPr>
        <w:spacing w:after="0" w:line="240" w:lineRule="auto"/>
      </w:pPr>
      <w:r>
        <w:t xml:space="preserve">We have approximately 2,000 members living with PSP </w:t>
      </w:r>
      <w:r w:rsidR="00AB3351">
        <w:t xml:space="preserve">&amp; </w:t>
      </w:r>
      <w:r>
        <w:t>CBD, and in additions over 10,000 members registered as Health and Social Care professionals, carers, supporters, volunteers and fundraisers.</w:t>
      </w:r>
    </w:p>
    <w:p w14:paraId="0E4DB1B0" w14:textId="77777777" w:rsidR="0088461B" w:rsidRDefault="0088461B" w:rsidP="0088461B">
      <w:pPr>
        <w:spacing w:after="0" w:line="240" w:lineRule="auto"/>
      </w:pPr>
    </w:p>
    <w:p w14:paraId="697AD80D" w14:textId="6AB5AF43" w:rsidR="00A2058C" w:rsidRPr="00A2058C" w:rsidRDefault="00A2058C" w:rsidP="0088461B">
      <w:pPr>
        <w:spacing w:after="0" w:line="240" w:lineRule="auto"/>
        <w:rPr>
          <w:b/>
          <w:bCs/>
          <w:sz w:val="24"/>
          <w:szCs w:val="24"/>
        </w:rPr>
      </w:pPr>
      <w:r w:rsidRPr="00A2058C">
        <w:rPr>
          <w:b/>
          <w:bCs/>
          <w:sz w:val="24"/>
          <w:szCs w:val="24"/>
        </w:rPr>
        <w:t>Role description</w:t>
      </w:r>
    </w:p>
    <w:p w14:paraId="26574752" w14:textId="76ECBF7E" w:rsidR="00C51985" w:rsidRDefault="00C51985" w:rsidP="0088461B">
      <w:pPr>
        <w:spacing w:after="0" w:line="240" w:lineRule="auto"/>
      </w:pPr>
      <w:r>
        <w:t>The Head of Finance will work directly to the Chief Executive as a key member of the senior management team. The postholder will take responsibility for strategic financial planning and for ensuring that the charity has robust financial management and oversight at all levels of the operation.</w:t>
      </w:r>
    </w:p>
    <w:p w14:paraId="3033F621" w14:textId="77777777" w:rsidR="00C51985" w:rsidRDefault="00C51985" w:rsidP="0088461B">
      <w:pPr>
        <w:spacing w:after="0" w:line="240" w:lineRule="auto"/>
      </w:pPr>
    </w:p>
    <w:p w14:paraId="6BD02679" w14:textId="3AAEE4BD" w:rsidR="00607B40" w:rsidRPr="00671CA5" w:rsidRDefault="00A2058C" w:rsidP="0088461B">
      <w:pPr>
        <w:spacing w:after="0" w:line="240" w:lineRule="auto"/>
        <w:rPr>
          <w:color w:val="FF0000"/>
        </w:rPr>
      </w:pPr>
      <w:r>
        <w:t xml:space="preserve">As a member of the senior management team, you will be an integral part of helping the charity to deliver its strategy.  You </w:t>
      </w:r>
      <w:r w:rsidRPr="00B2232C">
        <w:t>will</w:t>
      </w:r>
      <w:r w:rsidR="00671CA5" w:rsidRPr="00B2232C">
        <w:t xml:space="preserve"> head the finance team and</w:t>
      </w:r>
      <w:r w:rsidRPr="00B2232C">
        <w:t xml:space="preserve"> </w:t>
      </w:r>
      <w:r>
        <w:t>lead our annual financial budgeting process, ensuring that adequate processes are in place to deliver resources effectively and monitor financial matters at all levels of the organisation.</w:t>
      </w:r>
      <w:r w:rsidR="005C0EFE">
        <w:t xml:space="preserve">  </w:t>
      </w:r>
      <w:r w:rsidR="00607B40">
        <w:t xml:space="preserve">You will be a point of contact for auditors, banks, HMRC, </w:t>
      </w:r>
      <w:r w:rsidR="00B2232C">
        <w:t xml:space="preserve">companies house, charity commission, </w:t>
      </w:r>
      <w:r w:rsidR="00607B40">
        <w:t>payroll and pension providers.</w:t>
      </w:r>
      <w:r w:rsidR="00671CA5">
        <w:t xml:space="preserve"> </w:t>
      </w:r>
    </w:p>
    <w:p w14:paraId="5B6520CA" w14:textId="51A7BB66" w:rsidR="00A2058C" w:rsidRDefault="00A2058C" w:rsidP="0088461B">
      <w:pPr>
        <w:spacing w:after="0" w:line="240" w:lineRule="auto"/>
      </w:pPr>
    </w:p>
    <w:p w14:paraId="2ACD25FA" w14:textId="6289E8AC" w:rsidR="00A2058C" w:rsidRDefault="00A2058C" w:rsidP="0088461B">
      <w:pPr>
        <w:spacing w:after="0" w:line="240" w:lineRule="auto"/>
      </w:pPr>
      <w:r>
        <w:t xml:space="preserve">Operationally, you will have responsibility for line managing the finance administrator (p/t) as well as managing our book-keeping, payroll (using an external payroll provider), managing regular reconciliations, producing regular management accounts as well as financial accounts to meet our </w:t>
      </w:r>
      <w:r>
        <w:lastRenderedPageBreak/>
        <w:t>statutory responsibilities, maintaining oversight of contracts and partnership agreements</w:t>
      </w:r>
      <w:r w:rsidR="00671CA5">
        <w:t xml:space="preserve">, </w:t>
      </w:r>
      <w:r w:rsidR="00671CA5" w:rsidRPr="00B2232C">
        <w:t>develop</w:t>
      </w:r>
      <w:r w:rsidR="00B60B10">
        <w:t>ing</w:t>
      </w:r>
      <w:r w:rsidR="00671CA5" w:rsidRPr="00B2232C">
        <w:t xml:space="preserve"> a treasury policy and </w:t>
      </w:r>
      <w:r w:rsidR="00B60B10" w:rsidRPr="00B2232C">
        <w:t>manag</w:t>
      </w:r>
      <w:r w:rsidR="00B60B10">
        <w:t>ing</w:t>
      </w:r>
      <w:r w:rsidR="00B60B10" w:rsidRPr="00B2232C">
        <w:t xml:space="preserve"> </w:t>
      </w:r>
      <w:r w:rsidR="00671CA5" w:rsidRPr="00B2232C">
        <w:t xml:space="preserve">cash and investments </w:t>
      </w:r>
      <w:r w:rsidRPr="00B2232C">
        <w:t xml:space="preserve"> - and providing support to all teams wher</w:t>
      </w:r>
      <w:r>
        <w:t>e your expertise is needed.</w:t>
      </w:r>
    </w:p>
    <w:p w14:paraId="6F32560A" w14:textId="63F79D9E" w:rsidR="00B2232C" w:rsidRDefault="00B2232C" w:rsidP="0088461B">
      <w:pPr>
        <w:spacing w:after="0" w:line="240" w:lineRule="auto"/>
      </w:pPr>
    </w:p>
    <w:p w14:paraId="2D66B002" w14:textId="77777777" w:rsidR="001075FC" w:rsidRDefault="001075FC" w:rsidP="0088461B">
      <w:pPr>
        <w:spacing w:after="0" w:line="240" w:lineRule="auto"/>
      </w:pPr>
    </w:p>
    <w:p w14:paraId="704ACD8D" w14:textId="2B9F297A" w:rsidR="00A2058C" w:rsidRPr="00A2058C" w:rsidRDefault="00A2058C" w:rsidP="0088461B">
      <w:pPr>
        <w:spacing w:after="0" w:line="240" w:lineRule="auto"/>
        <w:rPr>
          <w:b/>
          <w:bCs/>
          <w:sz w:val="24"/>
          <w:szCs w:val="24"/>
        </w:rPr>
      </w:pPr>
      <w:r w:rsidRPr="00A2058C">
        <w:rPr>
          <w:b/>
          <w:bCs/>
          <w:sz w:val="24"/>
          <w:szCs w:val="24"/>
        </w:rPr>
        <w:t>Key responsibilities</w:t>
      </w:r>
    </w:p>
    <w:p w14:paraId="7FAD1629" w14:textId="788AB73D" w:rsidR="00A2058C" w:rsidRDefault="00A2058C" w:rsidP="00A2058C">
      <w:pPr>
        <w:numPr>
          <w:ilvl w:val="0"/>
          <w:numId w:val="1"/>
        </w:numPr>
        <w:spacing w:after="0" w:line="240" w:lineRule="auto"/>
      </w:pPr>
      <w:r w:rsidRPr="00A2058C">
        <w:t>Oversight of financial systems and processes including but not limited to the production of relevant financial reports and maintaining up to date policies and procedures.</w:t>
      </w:r>
    </w:p>
    <w:p w14:paraId="7CA498EA" w14:textId="47018894" w:rsidR="00607B40" w:rsidRPr="00B2232C" w:rsidRDefault="00607B40" w:rsidP="00A2058C">
      <w:pPr>
        <w:numPr>
          <w:ilvl w:val="0"/>
          <w:numId w:val="1"/>
        </w:numPr>
        <w:spacing w:after="0" w:line="240" w:lineRule="auto"/>
      </w:pPr>
      <w:r>
        <w:t>Lead the annual budgeting process in consultation with the CEO</w:t>
      </w:r>
      <w:r w:rsidR="00671CA5">
        <w:t xml:space="preserve"> </w:t>
      </w:r>
      <w:r w:rsidR="00671CA5" w:rsidRPr="00B2232C">
        <w:t>preparing quarterly and half yearly updates as required</w:t>
      </w:r>
      <w:r w:rsidRPr="00B2232C">
        <w:t>.</w:t>
      </w:r>
    </w:p>
    <w:p w14:paraId="2E381310" w14:textId="3AE99E5C" w:rsidR="00A2058C" w:rsidRPr="00A2058C" w:rsidRDefault="00A2058C" w:rsidP="00A2058C">
      <w:pPr>
        <w:numPr>
          <w:ilvl w:val="0"/>
          <w:numId w:val="1"/>
        </w:numPr>
        <w:spacing w:after="0" w:line="240" w:lineRule="auto"/>
      </w:pPr>
      <w:r w:rsidRPr="00A2058C">
        <w:t>Prepar</w:t>
      </w:r>
      <w:r w:rsidR="00607B40">
        <w:t>ation</w:t>
      </w:r>
      <w:r w:rsidRPr="00A2058C">
        <w:t xml:space="preserve"> </w:t>
      </w:r>
      <w:r w:rsidR="00333226" w:rsidRPr="00B2232C">
        <w:t>of</w:t>
      </w:r>
      <w:r w:rsidR="00333226">
        <w:rPr>
          <w:color w:val="FF0000"/>
        </w:rPr>
        <w:t xml:space="preserve"> </w:t>
      </w:r>
      <w:r w:rsidRPr="00A2058C">
        <w:t>monthly or quarterly management accounts and cash flow forecasts for the CEO and Board.</w:t>
      </w:r>
    </w:p>
    <w:p w14:paraId="5EC7D196" w14:textId="5FAFE94C" w:rsidR="00A2058C" w:rsidRPr="00A2058C" w:rsidRDefault="00A2058C" w:rsidP="00607B40">
      <w:pPr>
        <w:numPr>
          <w:ilvl w:val="0"/>
          <w:numId w:val="1"/>
        </w:numPr>
        <w:spacing w:after="0" w:line="240" w:lineRule="auto"/>
      </w:pPr>
      <w:r>
        <w:t>P</w:t>
      </w:r>
      <w:r w:rsidRPr="00A2058C">
        <w:t>repar</w:t>
      </w:r>
      <w:r>
        <w:t>ati</w:t>
      </w:r>
      <w:r w:rsidRPr="00A2058C">
        <w:t xml:space="preserve">on of the annual year-end financial statements and </w:t>
      </w:r>
      <w:r w:rsidR="00B60B10" w:rsidRPr="00A2058C">
        <w:t>liais</w:t>
      </w:r>
      <w:r w:rsidR="00B60B10">
        <w:t>on</w:t>
      </w:r>
      <w:r w:rsidR="00B60B10" w:rsidRPr="00A2058C">
        <w:t xml:space="preserve"> </w:t>
      </w:r>
      <w:r w:rsidRPr="00A2058C">
        <w:t>with auditors.</w:t>
      </w:r>
    </w:p>
    <w:p w14:paraId="32C04C59" w14:textId="42D4996E" w:rsidR="00A2058C" w:rsidRDefault="00A2058C" w:rsidP="00A2058C">
      <w:pPr>
        <w:numPr>
          <w:ilvl w:val="0"/>
          <w:numId w:val="2"/>
        </w:numPr>
        <w:spacing w:after="0" w:line="240" w:lineRule="auto"/>
      </w:pPr>
      <w:r w:rsidRPr="00A2058C">
        <w:t>Effective day to day control of accounting function including payroll, cash-flow management, invoicing and debt management.</w:t>
      </w:r>
    </w:p>
    <w:p w14:paraId="710EE554" w14:textId="2A23C5C9" w:rsidR="00333226" w:rsidRPr="00B2232C" w:rsidRDefault="00333226" w:rsidP="00A2058C">
      <w:pPr>
        <w:numPr>
          <w:ilvl w:val="0"/>
          <w:numId w:val="2"/>
        </w:numPr>
        <w:spacing w:after="0" w:line="240" w:lineRule="auto"/>
      </w:pPr>
      <w:r w:rsidRPr="00B2232C">
        <w:t>Devise and implement a treasury management and investment policy to ensure t</w:t>
      </w:r>
      <w:r w:rsidR="00B308BC" w:rsidRPr="00B2232C">
        <w:t>he optimal utilisation of financial resources.</w:t>
      </w:r>
    </w:p>
    <w:p w14:paraId="395F1013" w14:textId="77777777" w:rsidR="00A2058C" w:rsidRPr="00A2058C" w:rsidRDefault="00A2058C" w:rsidP="00A2058C">
      <w:pPr>
        <w:numPr>
          <w:ilvl w:val="0"/>
          <w:numId w:val="3"/>
        </w:numPr>
        <w:spacing w:after="0" w:line="240" w:lineRule="auto"/>
      </w:pPr>
      <w:r w:rsidRPr="00A2058C">
        <w:t>Assist budget holders in understanding their management accounts and provide training where necessary.</w:t>
      </w:r>
    </w:p>
    <w:p w14:paraId="3A79B2E7" w14:textId="7A95E824" w:rsidR="00607B40" w:rsidRDefault="00607B40" w:rsidP="00A2058C">
      <w:pPr>
        <w:numPr>
          <w:ilvl w:val="0"/>
          <w:numId w:val="3"/>
        </w:numPr>
        <w:spacing w:after="0" w:line="240" w:lineRule="auto"/>
      </w:pPr>
      <w:r>
        <w:t>Review the benefits of integration of the finance systems with the CRM system (Salesforce).</w:t>
      </w:r>
    </w:p>
    <w:p w14:paraId="1DF9834C" w14:textId="578C74CD" w:rsidR="00607B40" w:rsidRDefault="00607B40" w:rsidP="00A2058C">
      <w:pPr>
        <w:numPr>
          <w:ilvl w:val="0"/>
          <w:numId w:val="3"/>
        </w:numPr>
        <w:spacing w:after="0" w:line="240" w:lineRule="auto"/>
      </w:pPr>
      <w:r>
        <w:t>Management of Gift Aid claims.</w:t>
      </w:r>
    </w:p>
    <w:p w14:paraId="0EF8872A" w14:textId="309B39DE" w:rsidR="00A2058C" w:rsidRPr="00A2058C" w:rsidRDefault="00A2058C" w:rsidP="00A2058C">
      <w:pPr>
        <w:numPr>
          <w:ilvl w:val="0"/>
          <w:numId w:val="3"/>
        </w:numPr>
        <w:spacing w:after="0" w:line="240" w:lineRule="auto"/>
      </w:pPr>
      <w:r w:rsidRPr="00A2058C">
        <w:t xml:space="preserve">Manage and supervise the duties of the </w:t>
      </w:r>
      <w:r w:rsidR="00B60B10">
        <w:t xml:space="preserve">Finance </w:t>
      </w:r>
      <w:r w:rsidRPr="00A2058C">
        <w:t>Administrator.</w:t>
      </w:r>
    </w:p>
    <w:p w14:paraId="6F661D10" w14:textId="77777777" w:rsidR="00A2058C" w:rsidRPr="00A2058C" w:rsidRDefault="00A2058C" w:rsidP="00A2058C">
      <w:pPr>
        <w:numPr>
          <w:ilvl w:val="0"/>
          <w:numId w:val="4"/>
        </w:numPr>
        <w:spacing w:after="0" w:line="240" w:lineRule="auto"/>
      </w:pPr>
      <w:r w:rsidRPr="00A2058C">
        <w:t>Liaise with external auditors, insurance brokers, HMRC, bankers etc.</w:t>
      </w:r>
    </w:p>
    <w:p w14:paraId="3B75E19A" w14:textId="77777777" w:rsidR="00A2058C" w:rsidRPr="00A2058C" w:rsidRDefault="00A2058C" w:rsidP="00A2058C">
      <w:pPr>
        <w:numPr>
          <w:ilvl w:val="0"/>
          <w:numId w:val="4"/>
        </w:numPr>
        <w:spacing w:after="0" w:line="240" w:lineRule="auto"/>
      </w:pPr>
      <w:r w:rsidRPr="00A2058C">
        <w:t>Maintain all tax registrations and submissions.</w:t>
      </w:r>
    </w:p>
    <w:p w14:paraId="0425F263" w14:textId="77777777" w:rsidR="00A2058C" w:rsidRPr="00A2058C" w:rsidRDefault="00A2058C" w:rsidP="00A2058C">
      <w:pPr>
        <w:numPr>
          <w:ilvl w:val="0"/>
          <w:numId w:val="4"/>
        </w:numPr>
        <w:spacing w:after="0" w:line="240" w:lineRule="auto"/>
      </w:pPr>
      <w:r w:rsidRPr="00A2058C">
        <w:t>Assist the CEO and Board to ensure that all charity governance requirements are being met.</w:t>
      </w:r>
    </w:p>
    <w:p w14:paraId="3ED075EA" w14:textId="11F65C7E" w:rsidR="00A2058C" w:rsidRPr="00A2058C" w:rsidRDefault="00A2058C" w:rsidP="00A2058C">
      <w:pPr>
        <w:numPr>
          <w:ilvl w:val="0"/>
          <w:numId w:val="4"/>
        </w:numPr>
        <w:spacing w:after="0" w:line="240" w:lineRule="auto"/>
      </w:pPr>
      <w:r w:rsidRPr="00A2058C">
        <w:t xml:space="preserve">File necessary documents with </w:t>
      </w:r>
      <w:r w:rsidR="00B60B10">
        <w:t xml:space="preserve">the </w:t>
      </w:r>
      <w:r w:rsidRPr="00A2058C">
        <w:t>Charity Commission and Companies House.</w:t>
      </w:r>
    </w:p>
    <w:p w14:paraId="25AA3FCA" w14:textId="69AD46AF" w:rsidR="00F1301D" w:rsidRDefault="00A2058C" w:rsidP="00A2058C">
      <w:pPr>
        <w:numPr>
          <w:ilvl w:val="0"/>
          <w:numId w:val="5"/>
        </w:numPr>
        <w:spacing w:after="0" w:line="240" w:lineRule="auto"/>
      </w:pPr>
      <w:r w:rsidRPr="00A2058C">
        <w:t xml:space="preserve">Undertake any other reasonable duties that may be required from time to time. </w:t>
      </w:r>
    </w:p>
    <w:p w14:paraId="377D9F63" w14:textId="77777777" w:rsidR="00F1301D" w:rsidRDefault="00F1301D" w:rsidP="00F1301D">
      <w:pPr>
        <w:spacing w:after="0" w:line="240" w:lineRule="auto"/>
        <w:ind w:left="720"/>
      </w:pPr>
    </w:p>
    <w:p w14:paraId="5E486374" w14:textId="2C7F2B3B" w:rsidR="00A2058C" w:rsidRPr="00A2058C" w:rsidRDefault="00A2058C" w:rsidP="001075FC">
      <w:pPr>
        <w:spacing w:after="0" w:line="240" w:lineRule="auto"/>
        <w:ind w:left="360"/>
      </w:pPr>
      <w:r w:rsidRPr="00A2058C">
        <w:t>The duties may be changed and/or varied to meet changing circumstances at the discretion of management</w:t>
      </w:r>
    </w:p>
    <w:p w14:paraId="11B7970B" w14:textId="15DC52FF" w:rsidR="00A2058C" w:rsidRDefault="00A2058C" w:rsidP="0088461B">
      <w:pPr>
        <w:spacing w:after="0" w:line="240" w:lineRule="auto"/>
      </w:pPr>
    </w:p>
    <w:p w14:paraId="4068AB1F" w14:textId="0A799DBB" w:rsidR="00607B40" w:rsidRDefault="00607B40" w:rsidP="008846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4874"/>
        <w:gridCol w:w="2217"/>
      </w:tblGrid>
      <w:tr w:rsidR="00607B40" w:rsidRPr="00607B40" w14:paraId="7D65CAEB" w14:textId="77777777" w:rsidTr="24834721">
        <w:trPr>
          <w:tblHeader/>
        </w:trPr>
        <w:tc>
          <w:tcPr>
            <w:tcW w:w="1925" w:type="dxa"/>
            <w:vMerge w:val="restart"/>
            <w:shd w:val="clear" w:color="auto" w:fill="auto"/>
          </w:tcPr>
          <w:p w14:paraId="3B56A314" w14:textId="77777777" w:rsidR="00607B40" w:rsidRPr="00607B40" w:rsidRDefault="00607B40" w:rsidP="24834721">
            <w:pPr>
              <w:spacing w:after="0" w:line="240" w:lineRule="auto"/>
              <w:jc w:val="center"/>
              <w:outlineLvl w:val="0"/>
              <w:rPr>
                <w:rFonts w:eastAsiaTheme="minorEastAsia"/>
                <w:b/>
                <w:bCs/>
                <w:sz w:val="24"/>
                <w:szCs w:val="24"/>
              </w:rPr>
            </w:pPr>
            <w:r w:rsidRPr="24834721">
              <w:rPr>
                <w:rFonts w:eastAsiaTheme="minorEastAsia"/>
                <w:b/>
                <w:bCs/>
                <w:sz w:val="24"/>
                <w:szCs w:val="24"/>
              </w:rPr>
              <w:t>Category</w:t>
            </w:r>
          </w:p>
        </w:tc>
        <w:tc>
          <w:tcPr>
            <w:tcW w:w="7091" w:type="dxa"/>
            <w:gridSpan w:val="2"/>
            <w:shd w:val="clear" w:color="auto" w:fill="auto"/>
          </w:tcPr>
          <w:p w14:paraId="05BB1C8C" w14:textId="77777777" w:rsidR="00607B40" w:rsidRPr="00607B40" w:rsidRDefault="00607B40" w:rsidP="24834721">
            <w:pPr>
              <w:spacing w:after="0" w:line="240" w:lineRule="auto"/>
              <w:jc w:val="center"/>
              <w:outlineLvl w:val="0"/>
              <w:rPr>
                <w:rFonts w:eastAsiaTheme="minorEastAsia"/>
                <w:b/>
                <w:bCs/>
                <w:sz w:val="24"/>
                <w:szCs w:val="24"/>
              </w:rPr>
            </w:pPr>
            <w:r w:rsidRPr="24834721">
              <w:rPr>
                <w:rFonts w:eastAsiaTheme="minorEastAsia"/>
                <w:b/>
                <w:bCs/>
                <w:sz w:val="24"/>
                <w:szCs w:val="24"/>
              </w:rPr>
              <w:t>Post Requirements</w:t>
            </w:r>
          </w:p>
          <w:p w14:paraId="7642D802" w14:textId="77777777" w:rsidR="00607B40" w:rsidRPr="00607B40" w:rsidRDefault="00607B40" w:rsidP="24834721">
            <w:pPr>
              <w:spacing w:after="0" w:line="240" w:lineRule="auto"/>
              <w:jc w:val="center"/>
              <w:outlineLvl w:val="0"/>
              <w:rPr>
                <w:rFonts w:eastAsiaTheme="minorEastAsia"/>
                <w:b/>
                <w:bCs/>
                <w:sz w:val="24"/>
                <w:szCs w:val="24"/>
              </w:rPr>
            </w:pPr>
          </w:p>
        </w:tc>
      </w:tr>
      <w:tr w:rsidR="00607B40" w:rsidRPr="00607B40" w14:paraId="22DDDD2C" w14:textId="77777777" w:rsidTr="24834721">
        <w:trPr>
          <w:tblHeader/>
        </w:trPr>
        <w:tc>
          <w:tcPr>
            <w:tcW w:w="1925" w:type="dxa"/>
            <w:vMerge/>
          </w:tcPr>
          <w:p w14:paraId="4526A5DD" w14:textId="77777777" w:rsidR="00607B40" w:rsidRPr="00607B40" w:rsidRDefault="00607B40" w:rsidP="00607B40">
            <w:pPr>
              <w:spacing w:after="0" w:line="240" w:lineRule="auto"/>
              <w:jc w:val="center"/>
              <w:outlineLvl w:val="0"/>
              <w:rPr>
                <w:rFonts w:ascii="Mind Meridian" w:eastAsia="Times New Roman" w:hAnsi="Mind Meridian" w:cs="Mind Meridian"/>
                <w:b/>
                <w:sz w:val="24"/>
                <w:szCs w:val="24"/>
              </w:rPr>
            </w:pPr>
          </w:p>
        </w:tc>
        <w:tc>
          <w:tcPr>
            <w:tcW w:w="4874" w:type="dxa"/>
            <w:shd w:val="clear" w:color="auto" w:fill="auto"/>
          </w:tcPr>
          <w:p w14:paraId="76B5D8F0" w14:textId="77777777" w:rsidR="00607B40" w:rsidRPr="00607B40" w:rsidRDefault="00607B40" w:rsidP="24834721">
            <w:pPr>
              <w:spacing w:after="0" w:line="240" w:lineRule="auto"/>
              <w:jc w:val="center"/>
              <w:outlineLvl w:val="0"/>
              <w:rPr>
                <w:rFonts w:eastAsiaTheme="minorEastAsia"/>
                <w:b/>
                <w:bCs/>
                <w:sz w:val="24"/>
                <w:szCs w:val="24"/>
              </w:rPr>
            </w:pPr>
            <w:r w:rsidRPr="24834721">
              <w:rPr>
                <w:rFonts w:eastAsiaTheme="minorEastAsia"/>
                <w:b/>
                <w:bCs/>
                <w:sz w:val="24"/>
                <w:szCs w:val="24"/>
              </w:rPr>
              <w:t>Essential</w:t>
            </w:r>
          </w:p>
          <w:p w14:paraId="39505E3B" w14:textId="77777777" w:rsidR="00607B40" w:rsidRPr="00607B40" w:rsidRDefault="00607B40" w:rsidP="24834721">
            <w:pPr>
              <w:spacing w:after="0" w:line="240" w:lineRule="auto"/>
              <w:jc w:val="center"/>
              <w:outlineLvl w:val="0"/>
              <w:rPr>
                <w:rFonts w:eastAsiaTheme="minorEastAsia"/>
                <w:b/>
                <w:bCs/>
                <w:sz w:val="24"/>
                <w:szCs w:val="24"/>
              </w:rPr>
            </w:pPr>
          </w:p>
        </w:tc>
        <w:tc>
          <w:tcPr>
            <w:tcW w:w="2217" w:type="dxa"/>
            <w:shd w:val="clear" w:color="auto" w:fill="auto"/>
          </w:tcPr>
          <w:p w14:paraId="5B3BDEC4" w14:textId="77777777" w:rsidR="00607B40" w:rsidRPr="00607B40" w:rsidRDefault="00607B40" w:rsidP="24834721">
            <w:pPr>
              <w:spacing w:after="0" w:line="240" w:lineRule="auto"/>
              <w:jc w:val="center"/>
              <w:outlineLvl w:val="0"/>
              <w:rPr>
                <w:rFonts w:eastAsiaTheme="minorEastAsia"/>
                <w:b/>
                <w:bCs/>
                <w:sz w:val="24"/>
                <w:szCs w:val="24"/>
              </w:rPr>
            </w:pPr>
            <w:r w:rsidRPr="24834721">
              <w:rPr>
                <w:rFonts w:eastAsiaTheme="minorEastAsia"/>
                <w:b/>
                <w:bCs/>
                <w:sz w:val="24"/>
                <w:szCs w:val="24"/>
              </w:rPr>
              <w:t>Desirable</w:t>
            </w:r>
          </w:p>
        </w:tc>
      </w:tr>
      <w:tr w:rsidR="00607B40" w:rsidRPr="00607B40" w14:paraId="7866FC75" w14:textId="77777777" w:rsidTr="24834721">
        <w:tc>
          <w:tcPr>
            <w:tcW w:w="1925" w:type="dxa"/>
            <w:shd w:val="clear" w:color="auto" w:fill="auto"/>
          </w:tcPr>
          <w:p w14:paraId="347A9DE7" w14:textId="77777777" w:rsidR="00607B40" w:rsidRPr="00607B40" w:rsidRDefault="00607B40" w:rsidP="24834721">
            <w:pPr>
              <w:spacing w:after="0" w:line="240" w:lineRule="auto"/>
              <w:rPr>
                <w:rFonts w:eastAsiaTheme="minorEastAsia"/>
                <w:b/>
                <w:bCs/>
                <w:sz w:val="24"/>
                <w:szCs w:val="24"/>
              </w:rPr>
            </w:pPr>
            <w:r w:rsidRPr="24834721">
              <w:rPr>
                <w:rFonts w:eastAsiaTheme="minorEastAsia"/>
                <w:b/>
                <w:bCs/>
                <w:sz w:val="24"/>
                <w:szCs w:val="24"/>
              </w:rPr>
              <w:t>Education/</w:t>
            </w:r>
          </w:p>
          <w:p w14:paraId="5F08743E" w14:textId="77777777" w:rsidR="00607B40" w:rsidRPr="00607B40" w:rsidRDefault="00607B40" w:rsidP="24834721">
            <w:pPr>
              <w:spacing w:after="0" w:line="240" w:lineRule="auto"/>
              <w:rPr>
                <w:rFonts w:eastAsiaTheme="minorEastAsia"/>
                <w:b/>
                <w:bCs/>
                <w:sz w:val="24"/>
                <w:szCs w:val="24"/>
              </w:rPr>
            </w:pPr>
            <w:r w:rsidRPr="24834721">
              <w:rPr>
                <w:rFonts w:eastAsiaTheme="minorEastAsia"/>
                <w:b/>
                <w:bCs/>
                <w:sz w:val="24"/>
                <w:szCs w:val="24"/>
              </w:rPr>
              <w:t>Qualifications</w:t>
            </w:r>
          </w:p>
          <w:p w14:paraId="626059BE" w14:textId="77777777" w:rsidR="00607B40" w:rsidRPr="00607B40" w:rsidRDefault="00607B40" w:rsidP="24834721">
            <w:pPr>
              <w:spacing w:after="0" w:line="240" w:lineRule="auto"/>
              <w:outlineLvl w:val="0"/>
              <w:rPr>
                <w:rFonts w:eastAsiaTheme="minorEastAsia"/>
                <w:b/>
                <w:bCs/>
                <w:sz w:val="24"/>
                <w:szCs w:val="24"/>
              </w:rPr>
            </w:pPr>
          </w:p>
        </w:tc>
        <w:tc>
          <w:tcPr>
            <w:tcW w:w="4874" w:type="dxa"/>
            <w:shd w:val="clear" w:color="auto" w:fill="auto"/>
          </w:tcPr>
          <w:p w14:paraId="255FCB75" w14:textId="3A005465" w:rsidR="00607B40" w:rsidRPr="00607B40" w:rsidRDefault="00607B40" w:rsidP="24834721">
            <w:pPr>
              <w:numPr>
                <w:ilvl w:val="0"/>
                <w:numId w:val="6"/>
              </w:numPr>
              <w:spacing w:after="0" w:line="240" w:lineRule="auto"/>
              <w:outlineLvl w:val="0"/>
              <w:rPr>
                <w:rFonts w:eastAsiaTheme="minorEastAsia"/>
                <w:sz w:val="24"/>
                <w:szCs w:val="24"/>
              </w:rPr>
            </w:pPr>
            <w:r w:rsidRPr="24834721">
              <w:rPr>
                <w:rFonts w:eastAsiaTheme="minorEastAsia"/>
                <w:sz w:val="24"/>
                <w:szCs w:val="24"/>
              </w:rPr>
              <w:t>Qualified</w:t>
            </w:r>
            <w:r w:rsidR="00272D9E" w:rsidRPr="24834721">
              <w:rPr>
                <w:rFonts w:eastAsiaTheme="minorEastAsia"/>
                <w:sz w:val="24"/>
                <w:szCs w:val="24"/>
              </w:rPr>
              <w:t xml:space="preserve"> </w:t>
            </w:r>
            <w:r w:rsidRPr="24834721">
              <w:rPr>
                <w:rFonts w:eastAsiaTheme="minorEastAsia"/>
                <w:sz w:val="24"/>
                <w:szCs w:val="24"/>
              </w:rPr>
              <w:t xml:space="preserve">accountant </w:t>
            </w:r>
          </w:p>
        </w:tc>
        <w:tc>
          <w:tcPr>
            <w:tcW w:w="2217" w:type="dxa"/>
            <w:shd w:val="clear" w:color="auto" w:fill="auto"/>
          </w:tcPr>
          <w:p w14:paraId="670CFD86" w14:textId="77777777" w:rsidR="00607B40" w:rsidRPr="00607B40" w:rsidRDefault="00607B40" w:rsidP="24834721">
            <w:pPr>
              <w:spacing w:after="0" w:line="240" w:lineRule="auto"/>
              <w:outlineLvl w:val="0"/>
              <w:rPr>
                <w:rFonts w:eastAsiaTheme="minorEastAsia"/>
                <w:b/>
                <w:bCs/>
                <w:sz w:val="24"/>
                <w:szCs w:val="24"/>
              </w:rPr>
            </w:pPr>
          </w:p>
        </w:tc>
      </w:tr>
      <w:tr w:rsidR="00607B40" w:rsidRPr="00607B40" w14:paraId="5DC6AA6E" w14:textId="77777777" w:rsidTr="24834721">
        <w:tc>
          <w:tcPr>
            <w:tcW w:w="1925" w:type="dxa"/>
            <w:shd w:val="clear" w:color="auto" w:fill="auto"/>
          </w:tcPr>
          <w:p w14:paraId="21EFFB3C" w14:textId="77777777" w:rsidR="00607B40" w:rsidRPr="00607B40" w:rsidRDefault="00607B40" w:rsidP="24834721">
            <w:pPr>
              <w:spacing w:after="0" w:line="240" w:lineRule="auto"/>
              <w:outlineLvl w:val="0"/>
              <w:rPr>
                <w:rFonts w:eastAsiaTheme="minorEastAsia"/>
                <w:b/>
                <w:bCs/>
                <w:sz w:val="24"/>
                <w:szCs w:val="24"/>
              </w:rPr>
            </w:pPr>
            <w:r w:rsidRPr="24834721">
              <w:rPr>
                <w:rFonts w:eastAsiaTheme="minorEastAsia"/>
                <w:b/>
                <w:bCs/>
                <w:sz w:val="24"/>
                <w:szCs w:val="24"/>
              </w:rPr>
              <w:t>Experience</w:t>
            </w:r>
          </w:p>
        </w:tc>
        <w:tc>
          <w:tcPr>
            <w:tcW w:w="4874" w:type="dxa"/>
            <w:shd w:val="clear" w:color="auto" w:fill="auto"/>
          </w:tcPr>
          <w:p w14:paraId="11A50DE0" w14:textId="7B44EFC8" w:rsidR="00FF27A9" w:rsidRDefault="00FF27A9" w:rsidP="24834721">
            <w:pPr>
              <w:pStyle w:val="ListParagraph"/>
              <w:numPr>
                <w:ilvl w:val="0"/>
                <w:numId w:val="7"/>
              </w:numPr>
              <w:rPr>
                <w:rFonts w:eastAsiaTheme="minorEastAsia"/>
                <w:sz w:val="24"/>
                <w:szCs w:val="24"/>
              </w:rPr>
            </w:pPr>
            <w:r w:rsidRPr="24834721">
              <w:rPr>
                <w:rFonts w:eastAsiaTheme="minorEastAsia"/>
                <w:sz w:val="24"/>
                <w:szCs w:val="24"/>
              </w:rPr>
              <w:t xml:space="preserve">Managing the financial planning cycle, including the production of budgets, </w:t>
            </w:r>
            <w:r w:rsidR="00FE2558" w:rsidRPr="24834721">
              <w:rPr>
                <w:rFonts w:eastAsiaTheme="minorEastAsia"/>
                <w:sz w:val="24"/>
                <w:szCs w:val="24"/>
              </w:rPr>
              <w:t>forecasts,</w:t>
            </w:r>
            <w:r w:rsidRPr="24834721">
              <w:rPr>
                <w:rFonts w:eastAsiaTheme="minorEastAsia"/>
                <w:sz w:val="24"/>
                <w:szCs w:val="24"/>
              </w:rPr>
              <w:t xml:space="preserve"> and management accounts.</w:t>
            </w:r>
          </w:p>
          <w:p w14:paraId="06EC0C20" w14:textId="72D39AAA" w:rsidR="00CC1796" w:rsidRPr="00FF27A9" w:rsidRDefault="00E53CB5" w:rsidP="24834721">
            <w:pPr>
              <w:pStyle w:val="ListParagraph"/>
              <w:numPr>
                <w:ilvl w:val="0"/>
                <w:numId w:val="7"/>
              </w:numPr>
              <w:rPr>
                <w:rFonts w:eastAsiaTheme="minorEastAsia"/>
                <w:sz w:val="24"/>
                <w:szCs w:val="24"/>
              </w:rPr>
            </w:pPr>
            <w:r w:rsidRPr="24834721">
              <w:rPr>
                <w:rFonts w:eastAsiaTheme="minorEastAsia"/>
                <w:sz w:val="24"/>
                <w:szCs w:val="24"/>
              </w:rPr>
              <w:t xml:space="preserve">Successful management of the finances, </w:t>
            </w:r>
            <w:r w:rsidR="00B308BC" w:rsidRPr="24834721">
              <w:rPr>
                <w:rFonts w:eastAsiaTheme="minorEastAsia"/>
                <w:sz w:val="24"/>
                <w:szCs w:val="24"/>
              </w:rPr>
              <w:t>cash management,</w:t>
            </w:r>
            <w:r w:rsidR="00B308BC" w:rsidRPr="24834721">
              <w:rPr>
                <w:rFonts w:eastAsiaTheme="minorEastAsia"/>
                <w:color w:val="FF0000"/>
                <w:sz w:val="24"/>
                <w:szCs w:val="24"/>
              </w:rPr>
              <w:t xml:space="preserve"> </w:t>
            </w:r>
            <w:r w:rsidRPr="24834721">
              <w:rPr>
                <w:rFonts w:eastAsiaTheme="minorEastAsia"/>
                <w:sz w:val="24"/>
                <w:szCs w:val="24"/>
              </w:rPr>
              <w:t>bookkeeping and payroll of an SME.</w:t>
            </w:r>
          </w:p>
          <w:p w14:paraId="0C785037" w14:textId="6207FDC6" w:rsidR="00607B40" w:rsidRPr="00607B40" w:rsidRDefault="00607B40" w:rsidP="24834721">
            <w:pPr>
              <w:numPr>
                <w:ilvl w:val="0"/>
                <w:numId w:val="7"/>
              </w:numPr>
              <w:spacing w:after="0" w:line="240" w:lineRule="auto"/>
              <w:rPr>
                <w:rFonts w:eastAsiaTheme="minorEastAsia"/>
                <w:sz w:val="24"/>
                <w:szCs w:val="24"/>
              </w:rPr>
            </w:pPr>
            <w:r w:rsidRPr="24834721">
              <w:rPr>
                <w:rFonts w:eastAsiaTheme="minorEastAsia"/>
                <w:sz w:val="24"/>
                <w:szCs w:val="24"/>
              </w:rPr>
              <w:t>Processing accounts on a computerised accounting package</w:t>
            </w:r>
            <w:r w:rsidR="00E9524F" w:rsidRPr="24834721">
              <w:rPr>
                <w:rFonts w:eastAsiaTheme="minorEastAsia"/>
                <w:sz w:val="24"/>
                <w:szCs w:val="24"/>
              </w:rPr>
              <w:t>.</w:t>
            </w:r>
          </w:p>
          <w:p w14:paraId="7EAA07BF" w14:textId="6CF2F002" w:rsidR="00607B40" w:rsidRPr="00607B40" w:rsidRDefault="00607B40" w:rsidP="24834721">
            <w:pPr>
              <w:numPr>
                <w:ilvl w:val="0"/>
                <w:numId w:val="7"/>
              </w:numPr>
              <w:spacing w:after="0" w:line="240" w:lineRule="auto"/>
              <w:rPr>
                <w:rFonts w:eastAsiaTheme="minorEastAsia"/>
                <w:sz w:val="24"/>
                <w:szCs w:val="24"/>
              </w:rPr>
            </w:pPr>
            <w:r w:rsidRPr="24834721">
              <w:rPr>
                <w:rFonts w:eastAsiaTheme="minorEastAsia"/>
                <w:sz w:val="24"/>
                <w:szCs w:val="24"/>
              </w:rPr>
              <w:t>Preparation of year-end accounts</w:t>
            </w:r>
            <w:r w:rsidR="00E9524F" w:rsidRPr="24834721">
              <w:rPr>
                <w:rFonts w:eastAsiaTheme="minorEastAsia"/>
                <w:sz w:val="24"/>
                <w:szCs w:val="24"/>
              </w:rPr>
              <w:t>.</w:t>
            </w:r>
          </w:p>
          <w:p w14:paraId="45AE4ECA" w14:textId="22F817C1" w:rsidR="24834721" w:rsidRDefault="24834721" w:rsidP="24834721">
            <w:pPr>
              <w:numPr>
                <w:ilvl w:val="0"/>
                <w:numId w:val="7"/>
              </w:numPr>
              <w:spacing w:after="0" w:line="240" w:lineRule="auto"/>
              <w:rPr>
                <w:rFonts w:eastAsiaTheme="minorEastAsia"/>
                <w:sz w:val="24"/>
                <w:szCs w:val="24"/>
              </w:rPr>
            </w:pPr>
            <w:r w:rsidRPr="24834721">
              <w:rPr>
                <w:rFonts w:eastAsiaTheme="minorEastAsia"/>
                <w:sz w:val="24"/>
                <w:szCs w:val="24"/>
              </w:rPr>
              <w:lastRenderedPageBreak/>
              <w:t>Charity accounting</w:t>
            </w:r>
          </w:p>
          <w:p w14:paraId="5BF82C50" w14:textId="77777777" w:rsidR="00607B40" w:rsidRPr="00607B40" w:rsidRDefault="00607B40" w:rsidP="24834721">
            <w:pPr>
              <w:spacing w:after="0" w:line="240" w:lineRule="auto"/>
              <w:outlineLvl w:val="0"/>
              <w:rPr>
                <w:rFonts w:eastAsiaTheme="minorEastAsia"/>
                <w:b/>
                <w:bCs/>
                <w:sz w:val="24"/>
                <w:szCs w:val="24"/>
              </w:rPr>
            </w:pPr>
          </w:p>
        </w:tc>
        <w:tc>
          <w:tcPr>
            <w:tcW w:w="2217" w:type="dxa"/>
            <w:shd w:val="clear" w:color="auto" w:fill="auto"/>
          </w:tcPr>
          <w:p w14:paraId="09F9831C" w14:textId="01EE9F13" w:rsidR="00272D9E" w:rsidRDefault="00272D9E" w:rsidP="24834721">
            <w:pPr>
              <w:numPr>
                <w:ilvl w:val="0"/>
                <w:numId w:val="7"/>
              </w:numPr>
              <w:spacing w:after="0" w:line="240" w:lineRule="auto"/>
              <w:rPr>
                <w:rFonts w:eastAsiaTheme="minorEastAsia"/>
                <w:sz w:val="24"/>
                <w:szCs w:val="24"/>
              </w:rPr>
            </w:pPr>
            <w:r w:rsidRPr="24834721">
              <w:rPr>
                <w:rFonts w:eastAsiaTheme="minorEastAsia"/>
                <w:sz w:val="24"/>
                <w:szCs w:val="24"/>
              </w:rPr>
              <w:lastRenderedPageBreak/>
              <w:t>Line management of staff</w:t>
            </w:r>
            <w:r w:rsidR="00CE6A28" w:rsidRPr="24834721">
              <w:rPr>
                <w:rFonts w:eastAsiaTheme="minorEastAsia"/>
                <w:sz w:val="24"/>
                <w:szCs w:val="24"/>
              </w:rPr>
              <w:t xml:space="preserve"> – </w:t>
            </w:r>
          </w:p>
          <w:p w14:paraId="5AC8D1B4" w14:textId="26AE80B0" w:rsidR="00607B40" w:rsidRPr="00607B40" w:rsidRDefault="00762038" w:rsidP="24834721">
            <w:pPr>
              <w:numPr>
                <w:ilvl w:val="0"/>
                <w:numId w:val="7"/>
              </w:numPr>
              <w:spacing w:after="0" w:line="240" w:lineRule="auto"/>
              <w:rPr>
                <w:rFonts w:eastAsiaTheme="minorEastAsia"/>
                <w:sz w:val="24"/>
                <w:szCs w:val="24"/>
              </w:rPr>
            </w:pPr>
            <w:r w:rsidRPr="24834721">
              <w:rPr>
                <w:rFonts w:eastAsiaTheme="minorEastAsia"/>
                <w:sz w:val="24"/>
                <w:szCs w:val="24"/>
              </w:rPr>
              <w:t xml:space="preserve">Use of </w:t>
            </w:r>
            <w:r w:rsidR="00607B40" w:rsidRPr="24834721">
              <w:rPr>
                <w:rFonts w:eastAsiaTheme="minorEastAsia"/>
                <w:sz w:val="24"/>
                <w:szCs w:val="24"/>
              </w:rPr>
              <w:t>SAG</w:t>
            </w:r>
            <w:r w:rsidR="00054BE3" w:rsidRPr="24834721">
              <w:rPr>
                <w:rFonts w:eastAsiaTheme="minorEastAsia"/>
                <w:sz w:val="24"/>
                <w:szCs w:val="24"/>
              </w:rPr>
              <w:t>E accounts</w:t>
            </w:r>
          </w:p>
          <w:p w14:paraId="1975F863" w14:textId="77777777" w:rsidR="00607B40" w:rsidRPr="00607B40" w:rsidRDefault="00607B40" w:rsidP="24834721">
            <w:pPr>
              <w:spacing w:after="0" w:line="240" w:lineRule="auto"/>
              <w:ind w:left="360"/>
              <w:rPr>
                <w:rFonts w:eastAsiaTheme="minorEastAsia"/>
                <w:b/>
                <w:bCs/>
                <w:sz w:val="24"/>
                <w:szCs w:val="24"/>
              </w:rPr>
            </w:pPr>
          </w:p>
        </w:tc>
      </w:tr>
      <w:tr w:rsidR="00607B40" w:rsidRPr="00607B40" w14:paraId="4147FD22" w14:textId="77777777" w:rsidTr="24834721">
        <w:tc>
          <w:tcPr>
            <w:tcW w:w="1925" w:type="dxa"/>
            <w:shd w:val="clear" w:color="auto" w:fill="auto"/>
          </w:tcPr>
          <w:p w14:paraId="29852E35" w14:textId="0D3B485A" w:rsidR="00607B40" w:rsidRPr="00607B40" w:rsidRDefault="00607B40" w:rsidP="24834721">
            <w:pPr>
              <w:spacing w:after="0" w:line="240" w:lineRule="auto"/>
              <w:outlineLvl w:val="0"/>
              <w:rPr>
                <w:rFonts w:eastAsiaTheme="minorEastAsia"/>
                <w:b/>
                <w:bCs/>
                <w:sz w:val="24"/>
                <w:szCs w:val="24"/>
              </w:rPr>
            </w:pPr>
            <w:r w:rsidRPr="24834721">
              <w:rPr>
                <w:rFonts w:eastAsiaTheme="minorEastAsia"/>
                <w:b/>
                <w:bCs/>
                <w:sz w:val="24"/>
                <w:szCs w:val="24"/>
              </w:rPr>
              <w:t xml:space="preserve">Skills, Knowledge </w:t>
            </w:r>
            <w:r w:rsidR="00AB3351">
              <w:rPr>
                <w:rFonts w:eastAsiaTheme="minorEastAsia"/>
                <w:b/>
                <w:bCs/>
                <w:sz w:val="24"/>
                <w:szCs w:val="24"/>
              </w:rPr>
              <w:t>and</w:t>
            </w:r>
            <w:r w:rsidRPr="24834721">
              <w:rPr>
                <w:rFonts w:eastAsiaTheme="minorEastAsia"/>
                <w:b/>
                <w:bCs/>
                <w:sz w:val="24"/>
                <w:szCs w:val="24"/>
              </w:rPr>
              <w:t xml:space="preserve"> Abilities </w:t>
            </w:r>
          </w:p>
        </w:tc>
        <w:tc>
          <w:tcPr>
            <w:tcW w:w="4874" w:type="dxa"/>
            <w:shd w:val="clear" w:color="auto" w:fill="auto"/>
          </w:tcPr>
          <w:p w14:paraId="1E7C2C48" w14:textId="77777777" w:rsidR="001C64DA" w:rsidRPr="00607B40" w:rsidRDefault="001C64DA" w:rsidP="24834721">
            <w:pPr>
              <w:numPr>
                <w:ilvl w:val="0"/>
                <w:numId w:val="8"/>
              </w:numPr>
              <w:spacing w:after="0" w:line="240" w:lineRule="auto"/>
              <w:rPr>
                <w:rFonts w:eastAsiaTheme="minorEastAsia"/>
                <w:sz w:val="24"/>
                <w:szCs w:val="24"/>
              </w:rPr>
            </w:pPr>
            <w:r w:rsidRPr="24834721">
              <w:rPr>
                <w:rFonts w:eastAsiaTheme="minorEastAsia"/>
                <w:sz w:val="24"/>
                <w:szCs w:val="24"/>
              </w:rPr>
              <w:t>Understanding of Charity financial management including SORP and Charities Act</w:t>
            </w:r>
          </w:p>
          <w:p w14:paraId="754A5E79" w14:textId="3B5AEF20" w:rsidR="00607B40" w:rsidRPr="00607B40" w:rsidRDefault="00607B40" w:rsidP="24834721">
            <w:pPr>
              <w:numPr>
                <w:ilvl w:val="0"/>
                <w:numId w:val="8"/>
              </w:numPr>
              <w:spacing w:after="0" w:line="240" w:lineRule="auto"/>
              <w:rPr>
                <w:rFonts w:eastAsiaTheme="minorEastAsia"/>
                <w:sz w:val="24"/>
                <w:szCs w:val="24"/>
              </w:rPr>
            </w:pPr>
            <w:r w:rsidRPr="24834721">
              <w:rPr>
                <w:rFonts w:eastAsiaTheme="minorEastAsia"/>
                <w:sz w:val="24"/>
                <w:szCs w:val="24"/>
              </w:rPr>
              <w:t xml:space="preserve">Excellent numeracy and financial awareness </w:t>
            </w:r>
          </w:p>
          <w:p w14:paraId="5A64E4B0" w14:textId="666BB9AD" w:rsidR="00876DF9" w:rsidRDefault="00876DF9" w:rsidP="24834721">
            <w:pPr>
              <w:numPr>
                <w:ilvl w:val="0"/>
                <w:numId w:val="8"/>
              </w:numPr>
              <w:spacing w:after="0" w:line="240" w:lineRule="auto"/>
              <w:rPr>
                <w:rFonts w:eastAsiaTheme="minorEastAsia"/>
                <w:sz w:val="24"/>
                <w:szCs w:val="24"/>
              </w:rPr>
            </w:pPr>
            <w:r w:rsidRPr="24834721">
              <w:rPr>
                <w:rFonts w:eastAsiaTheme="minorEastAsia"/>
                <w:sz w:val="24"/>
                <w:szCs w:val="24"/>
              </w:rPr>
              <w:t xml:space="preserve">Ability to work </w:t>
            </w:r>
            <w:r w:rsidR="008A2C9E" w:rsidRPr="24834721">
              <w:rPr>
                <w:rFonts w:eastAsiaTheme="minorEastAsia"/>
                <w:sz w:val="24"/>
                <w:szCs w:val="24"/>
              </w:rPr>
              <w:t>collaboratively</w:t>
            </w:r>
            <w:r w:rsidR="009B79AE" w:rsidRPr="24834721">
              <w:rPr>
                <w:rFonts w:eastAsiaTheme="minorEastAsia"/>
                <w:sz w:val="24"/>
                <w:szCs w:val="24"/>
              </w:rPr>
              <w:t>.</w:t>
            </w:r>
          </w:p>
          <w:p w14:paraId="381443B3" w14:textId="201F43D4" w:rsidR="009B79AE" w:rsidRDefault="009B79AE" w:rsidP="24834721">
            <w:pPr>
              <w:numPr>
                <w:ilvl w:val="0"/>
                <w:numId w:val="8"/>
              </w:numPr>
              <w:spacing w:after="0" w:line="240" w:lineRule="auto"/>
              <w:rPr>
                <w:rFonts w:eastAsiaTheme="minorEastAsia"/>
                <w:sz w:val="24"/>
                <w:szCs w:val="24"/>
              </w:rPr>
            </w:pPr>
            <w:r w:rsidRPr="24834721">
              <w:rPr>
                <w:rFonts w:eastAsiaTheme="minorEastAsia"/>
                <w:sz w:val="24"/>
                <w:szCs w:val="24"/>
              </w:rPr>
              <w:t>Ability to work under pressure, managing multiple demands</w:t>
            </w:r>
            <w:r w:rsidR="006A1FA8" w:rsidRPr="24834721">
              <w:rPr>
                <w:rFonts w:eastAsiaTheme="minorEastAsia"/>
                <w:sz w:val="24"/>
                <w:szCs w:val="24"/>
              </w:rPr>
              <w:t>.</w:t>
            </w:r>
          </w:p>
          <w:p w14:paraId="397F8ADC" w14:textId="605FC953" w:rsidR="00E96B55" w:rsidRDefault="00E96B55" w:rsidP="24834721">
            <w:pPr>
              <w:numPr>
                <w:ilvl w:val="0"/>
                <w:numId w:val="8"/>
              </w:numPr>
              <w:spacing w:after="0" w:line="240" w:lineRule="auto"/>
              <w:rPr>
                <w:rFonts w:eastAsiaTheme="minorEastAsia"/>
                <w:sz w:val="24"/>
                <w:szCs w:val="24"/>
              </w:rPr>
            </w:pPr>
            <w:r w:rsidRPr="24834721">
              <w:rPr>
                <w:rFonts w:eastAsiaTheme="minorEastAsia"/>
                <w:sz w:val="24"/>
                <w:szCs w:val="24"/>
              </w:rPr>
              <w:t xml:space="preserve">Ability to communicate </w:t>
            </w:r>
            <w:r w:rsidR="00762038" w:rsidRPr="24834721">
              <w:rPr>
                <w:rFonts w:eastAsiaTheme="minorEastAsia"/>
                <w:sz w:val="24"/>
                <w:szCs w:val="24"/>
              </w:rPr>
              <w:t xml:space="preserve">complex </w:t>
            </w:r>
            <w:r w:rsidRPr="24834721">
              <w:rPr>
                <w:rFonts w:eastAsiaTheme="minorEastAsia"/>
                <w:sz w:val="24"/>
                <w:szCs w:val="24"/>
              </w:rPr>
              <w:t xml:space="preserve">financial matters to non-financial </w:t>
            </w:r>
            <w:r w:rsidR="00C81830" w:rsidRPr="24834721">
              <w:rPr>
                <w:rFonts w:eastAsiaTheme="minorEastAsia"/>
                <w:sz w:val="24"/>
                <w:szCs w:val="24"/>
              </w:rPr>
              <w:t>specialists</w:t>
            </w:r>
            <w:r w:rsidRPr="24834721">
              <w:rPr>
                <w:rFonts w:eastAsiaTheme="minorEastAsia"/>
                <w:sz w:val="24"/>
                <w:szCs w:val="24"/>
              </w:rPr>
              <w:t>.</w:t>
            </w:r>
          </w:p>
          <w:p w14:paraId="41174324" w14:textId="726E9CD2" w:rsidR="00607B40" w:rsidRDefault="00607B40" w:rsidP="24834721">
            <w:pPr>
              <w:numPr>
                <w:ilvl w:val="0"/>
                <w:numId w:val="8"/>
              </w:numPr>
              <w:spacing w:after="0" w:line="240" w:lineRule="auto"/>
              <w:rPr>
                <w:rFonts w:eastAsiaTheme="minorEastAsia"/>
                <w:sz w:val="24"/>
                <w:szCs w:val="24"/>
              </w:rPr>
            </w:pPr>
            <w:r w:rsidRPr="24834721">
              <w:rPr>
                <w:rFonts w:eastAsiaTheme="minorEastAsia"/>
                <w:sz w:val="24"/>
                <w:szCs w:val="24"/>
              </w:rPr>
              <w:t>Good general computer literacy with a good knowledge of the Windows environment and its applications, including excellent excel skills</w:t>
            </w:r>
            <w:r w:rsidR="00E9524F" w:rsidRPr="24834721">
              <w:rPr>
                <w:rFonts w:eastAsiaTheme="minorEastAsia"/>
                <w:sz w:val="24"/>
                <w:szCs w:val="24"/>
              </w:rPr>
              <w:t>.</w:t>
            </w:r>
          </w:p>
          <w:p w14:paraId="18831C07" w14:textId="73264700" w:rsidR="00CE6A28" w:rsidRPr="00B2232C" w:rsidRDefault="00CE6A28" w:rsidP="24834721">
            <w:pPr>
              <w:numPr>
                <w:ilvl w:val="0"/>
                <w:numId w:val="8"/>
              </w:numPr>
              <w:spacing w:after="0" w:line="240" w:lineRule="auto"/>
              <w:rPr>
                <w:rFonts w:eastAsiaTheme="minorEastAsia"/>
                <w:sz w:val="24"/>
                <w:szCs w:val="24"/>
              </w:rPr>
            </w:pPr>
            <w:r w:rsidRPr="24834721">
              <w:rPr>
                <w:rFonts w:eastAsiaTheme="minorEastAsia"/>
                <w:sz w:val="24"/>
                <w:szCs w:val="24"/>
              </w:rPr>
              <w:t>Ability to lead, motivate and develop a team</w:t>
            </w:r>
            <w:r w:rsidR="00B2232C" w:rsidRPr="24834721">
              <w:rPr>
                <w:rFonts w:eastAsiaTheme="minorEastAsia"/>
                <w:sz w:val="24"/>
                <w:szCs w:val="24"/>
              </w:rPr>
              <w:t>.</w:t>
            </w:r>
          </w:p>
          <w:p w14:paraId="3477873B" w14:textId="77777777" w:rsidR="00607B40" w:rsidRPr="00607B40" w:rsidRDefault="00607B40" w:rsidP="24834721">
            <w:pPr>
              <w:numPr>
                <w:ilvl w:val="0"/>
                <w:numId w:val="8"/>
              </w:numPr>
              <w:spacing w:after="0" w:line="240" w:lineRule="auto"/>
              <w:rPr>
                <w:rFonts w:eastAsiaTheme="minorEastAsia"/>
                <w:sz w:val="24"/>
                <w:szCs w:val="24"/>
              </w:rPr>
            </w:pPr>
            <w:r w:rsidRPr="24834721">
              <w:rPr>
                <w:rFonts w:eastAsiaTheme="minorEastAsia"/>
                <w:sz w:val="24"/>
                <w:szCs w:val="24"/>
              </w:rPr>
              <w:t xml:space="preserve">Attention to detail and accuracy </w:t>
            </w:r>
          </w:p>
          <w:p w14:paraId="688BC363" w14:textId="4597FBD4" w:rsidR="00607B40" w:rsidRPr="00607B40" w:rsidRDefault="00607B40" w:rsidP="24834721">
            <w:pPr>
              <w:numPr>
                <w:ilvl w:val="0"/>
                <w:numId w:val="8"/>
              </w:numPr>
              <w:spacing w:after="0" w:line="240" w:lineRule="auto"/>
              <w:rPr>
                <w:rFonts w:eastAsiaTheme="minorEastAsia"/>
                <w:sz w:val="24"/>
                <w:szCs w:val="24"/>
              </w:rPr>
            </w:pPr>
            <w:r w:rsidRPr="24834721">
              <w:rPr>
                <w:rFonts w:eastAsiaTheme="minorEastAsia"/>
                <w:sz w:val="24"/>
                <w:szCs w:val="24"/>
              </w:rPr>
              <w:t>Ability to manage a diverse workload, working to tight deadlines and dealing with conflicting priorities</w:t>
            </w:r>
            <w:r w:rsidR="00E9524F" w:rsidRPr="24834721">
              <w:rPr>
                <w:rFonts w:eastAsiaTheme="minorEastAsia"/>
                <w:sz w:val="24"/>
                <w:szCs w:val="24"/>
              </w:rPr>
              <w:t>.</w:t>
            </w:r>
          </w:p>
          <w:p w14:paraId="54D3AED1" w14:textId="22195EFA" w:rsidR="00607B40" w:rsidRPr="00607B40" w:rsidRDefault="00607B40" w:rsidP="24834721">
            <w:pPr>
              <w:numPr>
                <w:ilvl w:val="0"/>
                <w:numId w:val="8"/>
              </w:numPr>
              <w:spacing w:after="0" w:line="240" w:lineRule="auto"/>
              <w:rPr>
                <w:rFonts w:eastAsiaTheme="minorEastAsia"/>
                <w:sz w:val="24"/>
                <w:szCs w:val="24"/>
              </w:rPr>
            </w:pPr>
            <w:r w:rsidRPr="24834721">
              <w:rPr>
                <w:rFonts w:eastAsiaTheme="minorEastAsia"/>
                <w:sz w:val="24"/>
                <w:szCs w:val="24"/>
              </w:rPr>
              <w:t>Ability to work as part of a team and be flexible according to the needs of the organisation</w:t>
            </w:r>
            <w:r w:rsidR="00E9524F" w:rsidRPr="24834721">
              <w:rPr>
                <w:rFonts w:eastAsiaTheme="minorEastAsia"/>
                <w:sz w:val="24"/>
                <w:szCs w:val="24"/>
              </w:rPr>
              <w:t>.</w:t>
            </w:r>
          </w:p>
          <w:p w14:paraId="57E65972" w14:textId="7A517599" w:rsidR="00607B40" w:rsidRPr="00607B40" w:rsidRDefault="00607B40" w:rsidP="24834721">
            <w:pPr>
              <w:numPr>
                <w:ilvl w:val="0"/>
                <w:numId w:val="8"/>
              </w:numPr>
              <w:spacing w:after="0" w:line="240" w:lineRule="auto"/>
              <w:rPr>
                <w:rFonts w:eastAsiaTheme="minorEastAsia"/>
                <w:sz w:val="24"/>
                <w:szCs w:val="24"/>
              </w:rPr>
            </w:pPr>
            <w:r w:rsidRPr="24834721">
              <w:rPr>
                <w:rFonts w:eastAsiaTheme="minorEastAsia"/>
                <w:sz w:val="24"/>
                <w:szCs w:val="24"/>
              </w:rPr>
              <w:t>Good communication skills</w:t>
            </w:r>
            <w:r w:rsidR="00E9524F" w:rsidRPr="24834721">
              <w:rPr>
                <w:rFonts w:eastAsiaTheme="minorEastAsia"/>
                <w:sz w:val="24"/>
                <w:szCs w:val="24"/>
              </w:rPr>
              <w:t>.</w:t>
            </w:r>
          </w:p>
          <w:p w14:paraId="3B025C3B" w14:textId="6C3001CB" w:rsidR="00607B40" w:rsidRPr="00607B40" w:rsidRDefault="00607B40" w:rsidP="24834721">
            <w:pPr>
              <w:numPr>
                <w:ilvl w:val="0"/>
                <w:numId w:val="8"/>
              </w:numPr>
              <w:spacing w:after="0" w:line="240" w:lineRule="auto"/>
              <w:rPr>
                <w:rFonts w:eastAsiaTheme="minorEastAsia"/>
                <w:sz w:val="24"/>
                <w:szCs w:val="24"/>
              </w:rPr>
            </w:pPr>
            <w:r w:rsidRPr="24834721">
              <w:rPr>
                <w:rFonts w:eastAsiaTheme="minorEastAsia"/>
                <w:sz w:val="24"/>
                <w:szCs w:val="24"/>
              </w:rPr>
              <w:t xml:space="preserve">Understanding of and commitment to equity, diversity and inclusion </w:t>
            </w:r>
          </w:p>
          <w:p w14:paraId="649919E6" w14:textId="51CC65D4" w:rsidR="00607B40" w:rsidRPr="00607B40" w:rsidRDefault="00607B40" w:rsidP="24834721">
            <w:pPr>
              <w:numPr>
                <w:ilvl w:val="0"/>
                <w:numId w:val="8"/>
              </w:numPr>
              <w:spacing w:after="0" w:line="240" w:lineRule="auto"/>
              <w:rPr>
                <w:rFonts w:eastAsiaTheme="minorEastAsia"/>
                <w:sz w:val="24"/>
                <w:szCs w:val="24"/>
              </w:rPr>
            </w:pPr>
            <w:r w:rsidRPr="24834721">
              <w:rPr>
                <w:rFonts w:eastAsiaTheme="minorEastAsia"/>
                <w:sz w:val="24"/>
                <w:szCs w:val="24"/>
              </w:rPr>
              <w:t>A drive to improve how we do things</w:t>
            </w:r>
            <w:r w:rsidR="00E9524F" w:rsidRPr="24834721">
              <w:rPr>
                <w:rFonts w:eastAsiaTheme="minorEastAsia"/>
                <w:sz w:val="24"/>
                <w:szCs w:val="24"/>
              </w:rPr>
              <w:t>.</w:t>
            </w:r>
          </w:p>
          <w:p w14:paraId="60837DEB" w14:textId="006BE578" w:rsidR="00607B40" w:rsidRPr="00607B40" w:rsidRDefault="00607B40" w:rsidP="24834721">
            <w:pPr>
              <w:numPr>
                <w:ilvl w:val="0"/>
                <w:numId w:val="8"/>
              </w:numPr>
              <w:spacing w:after="0" w:line="240" w:lineRule="auto"/>
              <w:rPr>
                <w:rFonts w:eastAsiaTheme="minorEastAsia"/>
                <w:sz w:val="24"/>
                <w:szCs w:val="24"/>
              </w:rPr>
            </w:pPr>
            <w:r w:rsidRPr="24834721">
              <w:rPr>
                <w:rFonts w:eastAsiaTheme="minorEastAsia"/>
                <w:sz w:val="24"/>
                <w:szCs w:val="24"/>
              </w:rPr>
              <w:t xml:space="preserve">A </w:t>
            </w:r>
            <w:r w:rsidR="00B2232C" w:rsidRPr="24834721">
              <w:rPr>
                <w:rFonts w:eastAsiaTheme="minorEastAsia"/>
                <w:sz w:val="24"/>
                <w:szCs w:val="24"/>
              </w:rPr>
              <w:t>problem-solving</w:t>
            </w:r>
            <w:r w:rsidRPr="24834721">
              <w:rPr>
                <w:rFonts w:eastAsiaTheme="minorEastAsia"/>
                <w:sz w:val="24"/>
                <w:szCs w:val="24"/>
              </w:rPr>
              <w:t xml:space="preserve"> </w:t>
            </w:r>
            <w:r w:rsidR="00E9524F" w:rsidRPr="24834721">
              <w:rPr>
                <w:rFonts w:eastAsiaTheme="minorEastAsia"/>
                <w:sz w:val="24"/>
                <w:szCs w:val="24"/>
              </w:rPr>
              <w:t>approach.</w:t>
            </w:r>
          </w:p>
          <w:p w14:paraId="2F8299C2" w14:textId="77777777" w:rsidR="00607B40" w:rsidRPr="00607B40" w:rsidRDefault="00607B40" w:rsidP="24834721">
            <w:pPr>
              <w:spacing w:after="0" w:line="240" w:lineRule="auto"/>
              <w:rPr>
                <w:rFonts w:eastAsiaTheme="minorEastAsia"/>
                <w:sz w:val="24"/>
                <w:szCs w:val="24"/>
              </w:rPr>
            </w:pPr>
          </w:p>
        </w:tc>
        <w:tc>
          <w:tcPr>
            <w:tcW w:w="2217" w:type="dxa"/>
            <w:shd w:val="clear" w:color="auto" w:fill="auto"/>
          </w:tcPr>
          <w:p w14:paraId="405164D8" w14:textId="77777777" w:rsidR="00607B40" w:rsidRPr="00607B40" w:rsidRDefault="00607B40" w:rsidP="24834721">
            <w:pPr>
              <w:numPr>
                <w:ilvl w:val="0"/>
                <w:numId w:val="7"/>
              </w:numPr>
              <w:spacing w:after="0" w:line="240" w:lineRule="auto"/>
              <w:rPr>
                <w:rFonts w:eastAsiaTheme="minorEastAsia"/>
                <w:sz w:val="24"/>
                <w:szCs w:val="24"/>
              </w:rPr>
            </w:pPr>
            <w:r w:rsidRPr="24834721">
              <w:rPr>
                <w:rFonts w:eastAsiaTheme="minorEastAsia"/>
                <w:sz w:val="24"/>
                <w:szCs w:val="24"/>
              </w:rPr>
              <w:t xml:space="preserve">Gift Aid claims </w:t>
            </w:r>
          </w:p>
          <w:p w14:paraId="6235B405" w14:textId="77777777" w:rsidR="00607B40" w:rsidRPr="00607B40" w:rsidRDefault="00607B40" w:rsidP="24834721">
            <w:pPr>
              <w:spacing w:after="0" w:line="240" w:lineRule="auto"/>
              <w:rPr>
                <w:rFonts w:eastAsiaTheme="minorEastAsia"/>
                <w:sz w:val="24"/>
                <w:szCs w:val="24"/>
              </w:rPr>
            </w:pPr>
            <w:r w:rsidRPr="24834721">
              <w:rPr>
                <w:rFonts w:eastAsiaTheme="minorEastAsia"/>
                <w:sz w:val="24"/>
                <w:szCs w:val="24"/>
              </w:rPr>
              <w:t xml:space="preserve"> </w:t>
            </w:r>
          </w:p>
        </w:tc>
      </w:tr>
    </w:tbl>
    <w:p w14:paraId="76A4BDC3" w14:textId="77777777" w:rsidR="00607B40" w:rsidRDefault="00607B40" w:rsidP="0088461B">
      <w:pPr>
        <w:spacing w:after="0" w:line="240" w:lineRule="auto"/>
      </w:pPr>
    </w:p>
    <w:sectPr w:rsidR="00607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d Meridian">
    <w:altName w:val="Calibri"/>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29BB"/>
    <w:multiLevelType w:val="multilevel"/>
    <w:tmpl w:val="28F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D0861"/>
    <w:multiLevelType w:val="hybridMultilevel"/>
    <w:tmpl w:val="C2ACE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F623E3"/>
    <w:multiLevelType w:val="multilevel"/>
    <w:tmpl w:val="EE82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16FB7"/>
    <w:multiLevelType w:val="multilevel"/>
    <w:tmpl w:val="3670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D3661"/>
    <w:multiLevelType w:val="multilevel"/>
    <w:tmpl w:val="32A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80B87"/>
    <w:multiLevelType w:val="hybridMultilevel"/>
    <w:tmpl w:val="2A1CD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3A53EB"/>
    <w:multiLevelType w:val="hybridMultilevel"/>
    <w:tmpl w:val="70CCBF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AE6E7A"/>
    <w:multiLevelType w:val="multilevel"/>
    <w:tmpl w:val="07B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1B"/>
    <w:rsid w:val="00054BE3"/>
    <w:rsid w:val="001075FC"/>
    <w:rsid w:val="001C64DA"/>
    <w:rsid w:val="00272D9E"/>
    <w:rsid w:val="00333226"/>
    <w:rsid w:val="004D1E3A"/>
    <w:rsid w:val="005C0EFE"/>
    <w:rsid w:val="00607B40"/>
    <w:rsid w:val="00671CA5"/>
    <w:rsid w:val="006A1FA8"/>
    <w:rsid w:val="006B5BC1"/>
    <w:rsid w:val="00762038"/>
    <w:rsid w:val="00876DF9"/>
    <w:rsid w:val="0088461B"/>
    <w:rsid w:val="008A2C9E"/>
    <w:rsid w:val="009828C4"/>
    <w:rsid w:val="009B79AE"/>
    <w:rsid w:val="00A2058C"/>
    <w:rsid w:val="00A5114C"/>
    <w:rsid w:val="00AB3351"/>
    <w:rsid w:val="00B2232C"/>
    <w:rsid w:val="00B308BC"/>
    <w:rsid w:val="00B45922"/>
    <w:rsid w:val="00B60B10"/>
    <w:rsid w:val="00BC2326"/>
    <w:rsid w:val="00BF06EF"/>
    <w:rsid w:val="00C51985"/>
    <w:rsid w:val="00C81830"/>
    <w:rsid w:val="00CC1796"/>
    <w:rsid w:val="00CE6A28"/>
    <w:rsid w:val="00E53CB5"/>
    <w:rsid w:val="00E9524F"/>
    <w:rsid w:val="00E96B55"/>
    <w:rsid w:val="00F1301D"/>
    <w:rsid w:val="00FE2558"/>
    <w:rsid w:val="00FF27A9"/>
    <w:rsid w:val="04EC9A71"/>
    <w:rsid w:val="1B2C0CB1"/>
    <w:rsid w:val="24834721"/>
    <w:rsid w:val="2E11010A"/>
    <w:rsid w:val="32C900FB"/>
    <w:rsid w:val="50DAA520"/>
    <w:rsid w:val="5CA2DC86"/>
    <w:rsid w:val="608D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02A0"/>
  <w15:chartTrackingRefBased/>
  <w15:docId w15:val="{050B734D-B646-45A5-B306-0C4B42CF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6" ma:contentTypeDescription="Create a new document." ma:contentTypeScope="" ma:versionID="88a0bea85489eef1c19e0a5b88535e24">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d35533a438d9ad37a5042d4b39c55d1d"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3d9996-164f-4fca-91be-6a7bfbc27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c4f901-8166-40b0-9b1b-4fee6f13fa85}" ma:internalName="TaxCatchAll" ma:showField="CatchAllData" ma:web="f99b252e-3e75-48ca-ba53-9d771ae12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5e0708-8021-447a-b406-39ce3f2b19a6">
      <Terms xmlns="http://schemas.microsoft.com/office/infopath/2007/PartnerControls"/>
    </lcf76f155ced4ddcb4097134ff3c332f>
    <TaxCatchAll xmlns="f99b252e-3e75-48ca-ba53-9d771ae125f4"/>
  </documentManagement>
</p:properties>
</file>

<file path=customXml/itemProps1.xml><?xml version="1.0" encoding="utf-8"?>
<ds:datastoreItem xmlns:ds="http://schemas.openxmlformats.org/officeDocument/2006/customXml" ds:itemID="{53DF23AF-CE46-48AF-B595-2F01A805E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e0708-8021-447a-b406-39ce3f2b19a6"/>
    <ds:schemaRef ds:uri="f99b252e-3e75-48ca-ba53-9d771ae12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EC924-9BCF-49E0-A60D-170684CD3AB2}">
  <ds:schemaRefs>
    <ds:schemaRef ds:uri="http://schemas.microsoft.com/sharepoint/v3/contenttype/forms"/>
  </ds:schemaRefs>
</ds:datastoreItem>
</file>

<file path=customXml/itemProps3.xml><?xml version="1.0" encoding="utf-8"?>
<ds:datastoreItem xmlns:ds="http://schemas.openxmlformats.org/officeDocument/2006/customXml" ds:itemID="{087C76EA-0D52-4D94-A6AA-C2C70F19E9C9}">
  <ds:schemaRefs>
    <ds:schemaRef ds:uri="http://schemas.microsoft.com/office/2006/documentManagement/types"/>
    <ds:schemaRef ds:uri="f99b252e-3e75-48ca-ba53-9d771ae125f4"/>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a05e0708-8021-447a-b406-39ce3f2b19a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Packwood</dc:creator>
  <cp:keywords/>
  <dc:description/>
  <cp:lastModifiedBy>Helen Chapman</cp:lastModifiedBy>
  <cp:revision>2</cp:revision>
  <cp:lastPrinted>2022-04-19T16:21:00Z</cp:lastPrinted>
  <dcterms:created xsi:type="dcterms:W3CDTF">2022-06-16T11:24:00Z</dcterms:created>
  <dcterms:modified xsi:type="dcterms:W3CDTF">2022-06-16T11:24:00Z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ies>
</file>